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F8" w:rsidRDefault="001C35F8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Письмо Министерства здравоохранения РФ от 27 мая 2015 г. N 15-4/10/2-2469</w:t>
        </w:r>
      </w:hyperlink>
    </w:p>
    <w:p w:rsidR="001C35F8" w:rsidRDefault="001C35F8"/>
    <w:p w:rsidR="001C35F8" w:rsidRDefault="001C35F8">
      <w:r>
        <w:t xml:space="preserve">Министерство здравоохранения Российской Федерации направляет </w:t>
      </w:r>
      <w:hyperlink w:anchor="sub_1" w:history="1">
        <w:r>
          <w:rPr>
            <w:rStyle w:val="a4"/>
            <w:rFonts w:cs="Arial"/>
          </w:rPr>
          <w:t>клинические рекомендации</w:t>
        </w:r>
      </w:hyperlink>
      <w:r>
        <w:t xml:space="preserve"> (протокол лечения) "Гнойно-воспалительные заболевания и сепсис в акушерстве", разработанные в соответствии со </w:t>
      </w:r>
      <w:hyperlink r:id="rId5" w:history="1">
        <w:r>
          <w:rPr>
            <w:rStyle w:val="a4"/>
            <w:rFonts w:cs="Arial"/>
          </w:rPr>
          <w:t>статьей 76</w:t>
        </w:r>
      </w:hyperlink>
      <w:r>
        <w:t xml:space="preserve"> Федерального закона от 21 ноября 2011 г. N 323-ФЗ "Об основах охраны здоровья граждан в Российской Федерации", для использования в работе руководителями органов управления здравоохранением субъектов Российской Федерации при подготовке нормативных правовых актов, руководителями гинекологических стационаров и амбулаторно-поликлинических подразделений при организации медицинской помощи, а также для использования в учебном процессе.</w:t>
      </w:r>
    </w:p>
    <w:p w:rsidR="001C35F8" w:rsidRDefault="001C35F8">
      <w:r>
        <w:t>Приложение: на 34 л. в 1 экз.</w:t>
      </w:r>
    </w:p>
    <w:p w:rsidR="001C35F8" w:rsidRDefault="001C35F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C35F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7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7"/>
              <w:jc w:val="right"/>
            </w:pPr>
            <w:r>
              <w:t>Т.В. Яковлева</w:t>
            </w:r>
          </w:p>
        </w:tc>
      </w:tr>
    </w:tbl>
    <w:p w:rsidR="001C35F8" w:rsidRDefault="001C35F8"/>
    <w:p w:rsidR="001C35F8" w:rsidRDefault="001C35F8">
      <w:pPr>
        <w:pStyle w:val="1"/>
      </w:pPr>
      <w:bookmarkStart w:id="0" w:name="sub_1"/>
      <w:r>
        <w:t>Гнойно-воспалительные заболевания и сепсис в акушерстве</w:t>
      </w:r>
      <w:r>
        <w:br/>
        <w:t>(утв. Российским обществом акушеров-гинекологов)</w:t>
      </w:r>
    </w:p>
    <w:bookmarkEnd w:id="0"/>
    <w:p w:rsidR="001C35F8" w:rsidRDefault="001C35F8"/>
    <w:p w:rsidR="001C35F8" w:rsidRDefault="001C35F8">
      <w:pPr>
        <w:pStyle w:val="1"/>
      </w:pPr>
      <w:r>
        <w:t>Клинические рекомендации</w:t>
      </w:r>
      <w:r>
        <w:br/>
        <w:t>(протокол лечения)</w:t>
      </w:r>
    </w:p>
    <w:p w:rsidR="001C35F8" w:rsidRDefault="001C35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92"/>
        <w:gridCol w:w="273"/>
        <w:gridCol w:w="6673"/>
      </w:tblGrid>
      <w:tr w:rsidR="001C35F8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Коллектив авторов: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Адамян</w:t>
            </w:r>
          </w:p>
          <w:p w:rsidR="001C35F8" w:rsidRDefault="001C35F8">
            <w:pPr>
              <w:pStyle w:val="afff0"/>
            </w:pPr>
            <w:r>
              <w:t>Лейла Владимировна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7"/>
              <w:jc w:val="right"/>
            </w:pPr>
            <w:r>
              <w:t>-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заместитель директора ФГБУ "Научный центр акушерства, гинекологии и перинатологии им. В.И. Кулакова" Минздрава России, главный внештатный специалист по акушерству и гинекологии Минздрава России, академик РАН, профессор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Филиппов</w:t>
            </w:r>
          </w:p>
          <w:p w:rsidR="001C35F8" w:rsidRDefault="001C35F8">
            <w:pPr>
              <w:pStyle w:val="afff0"/>
            </w:pPr>
            <w:r>
              <w:t>Олег Семенович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7"/>
              <w:jc w:val="right"/>
            </w:pPr>
            <w:r>
              <w:t>-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заместитель директора Департамента медицинской помощи детям и службы родовспоможения Минздрава России, профессор кафедры акушерства и гинекологии ИПО ГБОУ ВПО "Московский государственный медицинский университет им. И.М. Сеченова" Минздрава России, д.м.н., профессор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Артымук</w:t>
            </w:r>
          </w:p>
          <w:p w:rsidR="001C35F8" w:rsidRDefault="001C35F8">
            <w:pPr>
              <w:pStyle w:val="afff0"/>
            </w:pPr>
            <w:r>
              <w:t>Наталья Владимировна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7"/>
              <w:jc w:val="right"/>
            </w:pPr>
            <w:r>
              <w:t>-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заведующий кафедрой акушерства и гинекологии ГБОУ ВПО "Кемеровская государственная медицинская академия", Минздрава России, д.м.н., профессор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Белокринницкая</w:t>
            </w:r>
          </w:p>
          <w:p w:rsidR="001C35F8" w:rsidRDefault="001C35F8">
            <w:pPr>
              <w:pStyle w:val="afff0"/>
            </w:pPr>
            <w:r>
              <w:t>Татьяна Евгеньевна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7"/>
              <w:jc w:val="right"/>
            </w:pPr>
            <w:r>
              <w:t>-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заведующий кафедрой акушерства и гинекологии ФПК и ППС ГБОУ ВПО "Читинская государственная медицинская академия" Минздрава России, д.м.н., профессор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Брусина</w:t>
            </w:r>
          </w:p>
          <w:p w:rsidR="001C35F8" w:rsidRDefault="001C35F8">
            <w:pPr>
              <w:pStyle w:val="afff0"/>
            </w:pPr>
            <w:r>
              <w:t>Елена Борисовна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7"/>
              <w:jc w:val="right"/>
            </w:pPr>
            <w:r>
              <w:t>-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заведующая кафедрой эпидемиологии ГБОУ ВПО "Кемеровская государственная медицинская академия" Минздрава России, д.м.н., профессор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Григорьев</w:t>
            </w:r>
          </w:p>
          <w:p w:rsidR="001C35F8" w:rsidRDefault="001C35F8">
            <w:pPr>
              <w:pStyle w:val="afff0"/>
            </w:pPr>
            <w:r>
              <w:t>Евгений Валерьевич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7"/>
              <w:jc w:val="right"/>
            </w:pPr>
            <w:r>
              <w:t>-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заведующий кафедрой анестезиологии и реаниматологии ГБОУ ВПО "Кемеровская государственная медицинская академия" Минздрава России, профессор, д.м.н.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Зеленина</w:t>
            </w:r>
          </w:p>
          <w:p w:rsidR="001C35F8" w:rsidRDefault="001C35F8">
            <w:pPr>
              <w:pStyle w:val="afff0"/>
            </w:pPr>
            <w:r>
              <w:t>Елена Михайловна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7"/>
              <w:jc w:val="right"/>
            </w:pPr>
            <w:r>
              <w:t>-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заместитель начальника Департамента охраны здоровья населения Кемеровской области, к.м.н.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Евтушенко</w:t>
            </w:r>
          </w:p>
          <w:p w:rsidR="001C35F8" w:rsidRDefault="001C35F8">
            <w:pPr>
              <w:pStyle w:val="afff0"/>
            </w:pPr>
            <w:r>
              <w:t>Ирина Дмитриевна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7"/>
              <w:jc w:val="right"/>
            </w:pPr>
            <w:r>
              <w:t>-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заведующая кафедрой акушерства и гинекологии лечебного факультета ГБОУ ВПО "Сибирский государственный медицинский университет" Минздрава России, д.м.н., профессор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Новикова</w:t>
            </w:r>
          </w:p>
          <w:p w:rsidR="001C35F8" w:rsidRDefault="001C35F8">
            <w:pPr>
              <w:pStyle w:val="afff0"/>
            </w:pPr>
            <w:r>
              <w:lastRenderedPageBreak/>
              <w:t>Оксана Николаевна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7"/>
              <w:jc w:val="right"/>
            </w:pPr>
            <w:r>
              <w:lastRenderedPageBreak/>
              <w:t>-</w:t>
            </w: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 xml:space="preserve">доцент кафедры акушерства и гинекологии N 1 ГБОУ </w:t>
            </w:r>
            <w:r>
              <w:lastRenderedPageBreak/>
              <w:t>ВПО "Кемеровская государственная медицинская академия" Минздрава России, д.м.н.</w:t>
            </w:r>
          </w:p>
        </w:tc>
      </w:tr>
    </w:tbl>
    <w:p w:rsidR="001C35F8" w:rsidRDefault="001C35F8"/>
    <w:p w:rsidR="001C35F8" w:rsidRPr="001C35F8" w:rsidRDefault="001C35F8">
      <w:pPr>
        <w:pStyle w:val="1"/>
        <w:rPr>
          <w:lang w:val="en-US"/>
        </w:rPr>
      </w:pPr>
      <w:bookmarkStart w:id="1" w:name="sub_3"/>
      <w:r>
        <w:t>Список</w:t>
      </w:r>
      <w:r w:rsidRPr="001C35F8">
        <w:rPr>
          <w:lang w:val="en-US"/>
        </w:rPr>
        <w:t xml:space="preserve"> </w:t>
      </w:r>
      <w:r>
        <w:t>сокращений</w:t>
      </w:r>
    </w:p>
    <w:bookmarkEnd w:id="1"/>
    <w:p w:rsidR="001C35F8" w:rsidRPr="001C35F8" w:rsidRDefault="001C35F8">
      <w:pPr>
        <w:rPr>
          <w:lang w:val="en-US"/>
        </w:rPr>
      </w:pPr>
    </w:p>
    <w:p w:rsidR="001C35F8" w:rsidRPr="001C35F8" w:rsidRDefault="001C35F8">
      <w:pPr>
        <w:rPr>
          <w:lang w:val="en-US"/>
        </w:rPr>
      </w:pPr>
      <w:r w:rsidRPr="001C35F8">
        <w:rPr>
          <w:lang w:val="en-US"/>
        </w:rPr>
        <w:t>GCP - good clinical point</w:t>
      </w:r>
    </w:p>
    <w:p w:rsidR="001C35F8" w:rsidRPr="001C35F8" w:rsidRDefault="001C35F8">
      <w:pPr>
        <w:rPr>
          <w:lang w:val="en-US"/>
        </w:rPr>
      </w:pPr>
      <w:r w:rsidRPr="001C35F8">
        <w:rPr>
          <w:lang w:val="en-US"/>
        </w:rPr>
        <w:t>MRSA - methicillin-resistant Staphylococcus aureus</w:t>
      </w:r>
    </w:p>
    <w:p w:rsidR="001C35F8" w:rsidRPr="001C35F8" w:rsidRDefault="001C35F8">
      <w:pPr>
        <w:rPr>
          <w:lang w:val="en-US"/>
        </w:rPr>
      </w:pPr>
      <w:r w:rsidRPr="001C35F8">
        <w:rPr>
          <w:lang w:val="en-US"/>
        </w:rPr>
        <w:t xml:space="preserve">PCT - </w:t>
      </w:r>
      <w:r>
        <w:t>прокальцитониновый</w:t>
      </w:r>
      <w:r w:rsidRPr="001C35F8">
        <w:rPr>
          <w:lang w:val="en-US"/>
        </w:rPr>
        <w:t xml:space="preserve"> </w:t>
      </w:r>
      <w:r>
        <w:t>тест</w:t>
      </w:r>
    </w:p>
    <w:p w:rsidR="001C35F8" w:rsidRPr="001C35F8" w:rsidRDefault="001C35F8">
      <w:pPr>
        <w:rPr>
          <w:lang w:val="en-US"/>
        </w:rPr>
      </w:pPr>
      <w:r w:rsidRPr="001C35F8">
        <w:rPr>
          <w:lang w:val="en-US"/>
        </w:rPr>
        <w:t>RCOG - Royal College of Obstetricians and Gynecologists</w:t>
      </w:r>
    </w:p>
    <w:p w:rsidR="001C35F8" w:rsidRPr="001C35F8" w:rsidRDefault="001C35F8">
      <w:pPr>
        <w:rPr>
          <w:lang w:val="en-US"/>
        </w:rPr>
      </w:pPr>
      <w:r w:rsidRPr="001C35F8">
        <w:rPr>
          <w:lang w:val="en-US"/>
        </w:rPr>
        <w:t>WHO - World Health Organization</w:t>
      </w:r>
    </w:p>
    <w:p w:rsidR="001C35F8" w:rsidRPr="001C35F8" w:rsidRDefault="001C35F8">
      <w:pPr>
        <w:rPr>
          <w:lang w:val="en-US"/>
        </w:rPr>
      </w:pPr>
      <w:r>
        <w:t>АД</w:t>
      </w:r>
      <w:r w:rsidRPr="001C35F8">
        <w:rPr>
          <w:lang w:val="en-US"/>
        </w:rPr>
        <w:t xml:space="preserve"> - </w:t>
      </w:r>
      <w:r>
        <w:t>артериальное</w:t>
      </w:r>
      <w:r w:rsidRPr="001C35F8">
        <w:rPr>
          <w:lang w:val="en-US"/>
        </w:rPr>
        <w:t xml:space="preserve"> </w:t>
      </w:r>
      <w:r>
        <w:t>давление</w:t>
      </w:r>
    </w:p>
    <w:p w:rsidR="001C35F8" w:rsidRDefault="001C35F8">
      <w:r>
        <w:t>ГВЗ - гнойно-воспалительные заболевания</w:t>
      </w:r>
    </w:p>
    <w:p w:rsidR="001C35F8" w:rsidRDefault="001C35F8">
      <w:r>
        <w:t>ЖЕЛ - жизненная емкость легких</w:t>
      </w:r>
    </w:p>
    <w:p w:rsidR="001C35F8" w:rsidRDefault="001C35F8">
      <w:r>
        <w:t>КТГ - кардиотокография</w:t>
      </w:r>
    </w:p>
    <w:p w:rsidR="001C35F8" w:rsidRDefault="001C35F8">
      <w:r>
        <w:t>КФ - клубочковая фильтрация</w:t>
      </w:r>
    </w:p>
    <w:p w:rsidR="001C35F8" w:rsidRDefault="001C35F8">
      <w:r>
        <w:t>НСПВ - нестероидные противовоспалительные препараты</w:t>
      </w:r>
    </w:p>
    <w:p w:rsidR="001C35F8" w:rsidRDefault="001C35F8">
      <w:r>
        <w:t>ПОН - полиорганная недостаточность</w:t>
      </w:r>
    </w:p>
    <w:p w:rsidR="001C35F8" w:rsidRDefault="001C35F8">
      <w:r>
        <w:t>ПЭ - послеродовый эндометрит</w:t>
      </w:r>
    </w:p>
    <w:p w:rsidR="001C35F8" w:rsidRDefault="001C35F8">
      <w:r>
        <w:t>САД - среднее артериальное давление</w:t>
      </w:r>
    </w:p>
    <w:p w:rsidR="001C35F8" w:rsidRDefault="001C35F8">
      <w:r>
        <w:t>СРБ - С-реактивный белок</w:t>
      </w:r>
    </w:p>
    <w:p w:rsidR="001C35F8" w:rsidRDefault="001C35F8">
      <w:r>
        <w:t>ССВО - синдром системного воспалительного ответа</w:t>
      </w:r>
    </w:p>
    <w:p w:rsidR="001C35F8" w:rsidRDefault="001C35F8">
      <w:r>
        <w:t>ЦВД - центральное венозное давление</w:t>
      </w:r>
    </w:p>
    <w:p w:rsidR="001C35F8" w:rsidRDefault="001C35F8">
      <w:r>
        <w:t>ЧД - частота дыхания</w:t>
      </w:r>
    </w:p>
    <w:p w:rsidR="001C35F8" w:rsidRDefault="001C35F8">
      <w:r>
        <w:t>ЧСС - частота сердечных сокращений</w:t>
      </w:r>
    </w:p>
    <w:p w:rsidR="001C35F8" w:rsidRDefault="001C35F8">
      <w:r>
        <w:t>ЭХО-КС - эхокардиоскопия</w:t>
      </w:r>
    </w:p>
    <w:p w:rsidR="001C35F8" w:rsidRDefault="001C35F8"/>
    <w:p w:rsidR="001C35F8" w:rsidRDefault="001C35F8">
      <w:pPr>
        <w:pStyle w:val="1"/>
      </w:pPr>
      <w:bookmarkStart w:id="2" w:name="sub_4"/>
      <w:r>
        <w:t>Введение</w:t>
      </w:r>
    </w:p>
    <w:bookmarkEnd w:id="2"/>
    <w:p w:rsidR="001C35F8" w:rsidRDefault="001C35F8"/>
    <w:p w:rsidR="001C35F8" w:rsidRDefault="001C35F8">
      <w:r>
        <w:t>Несмотря на значительные успехи в диагностике и антимикробной терапии, сепсис при беременности и после родов остается значимой причиной материнской смертности. В Российской Федерации доля сепсиса в структуре материнских потерь в 2013 году составила 11,2%. Несмотря на относительно более благоприятное течение сепсиса и септического шока в акушерстве, необходимо учитывать, что ряд физиологических изменений в организме беременной женщины может повлиять на диагностику и лечение. Благоприятному исходу способствует молодой возраст, отсутствие преморбидного фона, локализация очага в полости малого таза, доступность для диагностики и лечения, чувствительность микрофлоры к антибактериальным препаратам широкого спектра действия. С другой стороны, быстрое прогрессирование сепсиса при беременности и после родов может быть обусловлено физиологическим снижением иммунитета. Тяжелый сепсис с острой органной недостаточностью приводит к летальности в 20-40% случаев, при развитии септического шока - в 60% случаев.</w:t>
      </w:r>
    </w:p>
    <w:p w:rsidR="001C35F8" w:rsidRDefault="001C35F8">
      <w:r>
        <w:t>Предлагаемые клинические рекомендации написаны в соответствии с российскими и международными клиническими рекомендациями по диагностике, профилактике и лечению послеродовых гнойно-воспалительных заболеваний и сепсиса при беременности, а также сепсиса вследствие беременности.</w:t>
      </w:r>
    </w:p>
    <w:p w:rsidR="001C35F8" w:rsidRDefault="001C35F8">
      <w:r>
        <w:t xml:space="preserve">Степень доказательности и убедительности рекомендаций представлены в </w:t>
      </w:r>
      <w:hyperlink w:anchor="sub_129" w:history="1">
        <w:r>
          <w:rPr>
            <w:rStyle w:val="a4"/>
            <w:rFonts w:cs="Arial"/>
          </w:rPr>
          <w:t>Приложении 1</w:t>
        </w:r>
      </w:hyperlink>
      <w:r>
        <w:t>.</w:t>
      </w:r>
    </w:p>
    <w:p w:rsidR="001C35F8" w:rsidRDefault="001C35F8"/>
    <w:p w:rsidR="001C35F8" w:rsidRDefault="001C35F8">
      <w:pPr>
        <w:pStyle w:val="1"/>
      </w:pPr>
      <w:bookmarkStart w:id="3" w:name="sub_5"/>
      <w:r>
        <w:t>Гнойно-воспалительные заболевания (ГВЗ) в акушерстве</w:t>
      </w:r>
    </w:p>
    <w:bookmarkEnd w:id="3"/>
    <w:p w:rsidR="001C35F8" w:rsidRDefault="001C35F8"/>
    <w:p w:rsidR="001C35F8" w:rsidRDefault="001C35F8">
      <w:r>
        <w:t xml:space="preserve">Коды по </w:t>
      </w:r>
      <w:hyperlink r:id="rId6" w:history="1">
        <w:r>
          <w:rPr>
            <w:rStyle w:val="a4"/>
            <w:rFonts w:cs="Arial"/>
          </w:rPr>
          <w:t>МКБ 10</w:t>
        </w:r>
      </w:hyperlink>
    </w:p>
    <w:p w:rsidR="001C35F8" w:rsidRDefault="001C35F8">
      <w:hyperlink r:id="rId7" w:history="1">
        <w:r>
          <w:rPr>
            <w:rStyle w:val="a4"/>
            <w:rFonts w:cs="Arial"/>
          </w:rPr>
          <w:t>О08.0</w:t>
        </w:r>
      </w:hyperlink>
      <w:r>
        <w:t xml:space="preserve"> Инфекция половых путей и тазовых органов, вызванная абортом, внематочной и молярной беременностью.</w:t>
      </w:r>
    </w:p>
    <w:p w:rsidR="001C35F8" w:rsidRDefault="001C35F8">
      <w:hyperlink r:id="rId8" w:history="1">
        <w:r>
          <w:rPr>
            <w:rStyle w:val="a4"/>
            <w:rFonts w:cs="Arial"/>
          </w:rPr>
          <w:t>О08.3</w:t>
        </w:r>
      </w:hyperlink>
      <w:r>
        <w:t xml:space="preserve"> Шок, вызванный абортом, внематочной и молярной беременностью.</w:t>
      </w:r>
    </w:p>
    <w:p w:rsidR="001C35F8" w:rsidRDefault="001C35F8">
      <w:hyperlink r:id="rId9" w:history="1">
        <w:r>
          <w:rPr>
            <w:rStyle w:val="a4"/>
            <w:rFonts w:cs="Arial"/>
          </w:rPr>
          <w:t>О41.1</w:t>
        </w:r>
      </w:hyperlink>
      <w:r>
        <w:t xml:space="preserve"> Инфекция амниотической полости и плодных оболочек.</w:t>
      </w:r>
    </w:p>
    <w:p w:rsidR="001C35F8" w:rsidRDefault="001C35F8">
      <w:hyperlink r:id="rId10" w:history="1">
        <w:r>
          <w:rPr>
            <w:rStyle w:val="a4"/>
            <w:rFonts w:cs="Arial"/>
          </w:rPr>
          <w:t>О75.1</w:t>
        </w:r>
      </w:hyperlink>
      <w:r>
        <w:t xml:space="preserve"> Шок матери во время родов или после родов и родоразрешения.</w:t>
      </w:r>
    </w:p>
    <w:p w:rsidR="001C35F8" w:rsidRDefault="001C35F8">
      <w:hyperlink r:id="rId11" w:history="1">
        <w:r>
          <w:rPr>
            <w:rStyle w:val="a4"/>
            <w:rFonts w:cs="Arial"/>
          </w:rPr>
          <w:t>О85</w:t>
        </w:r>
      </w:hyperlink>
      <w:r>
        <w:t xml:space="preserve"> Послеродовой сепсис.</w:t>
      </w:r>
    </w:p>
    <w:p w:rsidR="001C35F8" w:rsidRDefault="001C35F8">
      <w:hyperlink r:id="rId12" w:history="1">
        <w:r>
          <w:rPr>
            <w:rStyle w:val="a4"/>
            <w:rFonts w:cs="Arial"/>
          </w:rPr>
          <w:t>О86</w:t>
        </w:r>
      </w:hyperlink>
      <w:r>
        <w:t xml:space="preserve"> Другие послеродовые инфекции.</w:t>
      </w:r>
    </w:p>
    <w:p w:rsidR="001C35F8" w:rsidRDefault="001C35F8">
      <w:hyperlink r:id="rId13" w:history="1">
        <w:r>
          <w:rPr>
            <w:rStyle w:val="a4"/>
            <w:rFonts w:cs="Arial"/>
          </w:rPr>
          <w:t>О86.0</w:t>
        </w:r>
      </w:hyperlink>
      <w:r>
        <w:t xml:space="preserve"> Инфекция хирургической акушерской раны.</w:t>
      </w:r>
    </w:p>
    <w:p w:rsidR="001C35F8" w:rsidRDefault="001C35F8">
      <w:hyperlink r:id="rId14" w:history="1">
        <w:r>
          <w:rPr>
            <w:rStyle w:val="a4"/>
            <w:rFonts w:cs="Arial"/>
          </w:rPr>
          <w:t>О86.1</w:t>
        </w:r>
      </w:hyperlink>
      <w:r>
        <w:t xml:space="preserve"> Другие инфекции половых путей после родов.</w:t>
      </w:r>
    </w:p>
    <w:p w:rsidR="001C35F8" w:rsidRDefault="001C35F8">
      <w:hyperlink r:id="rId15" w:history="1">
        <w:r>
          <w:rPr>
            <w:rStyle w:val="a4"/>
            <w:rFonts w:cs="Arial"/>
          </w:rPr>
          <w:t>О86.2</w:t>
        </w:r>
      </w:hyperlink>
      <w:r>
        <w:t xml:space="preserve"> Инфекция мочевых путей после родов.</w:t>
      </w:r>
    </w:p>
    <w:p w:rsidR="001C35F8" w:rsidRDefault="001C35F8">
      <w:hyperlink r:id="rId16" w:history="1">
        <w:r>
          <w:rPr>
            <w:rStyle w:val="a4"/>
            <w:rFonts w:cs="Arial"/>
          </w:rPr>
          <w:t>О86.3</w:t>
        </w:r>
      </w:hyperlink>
      <w:r>
        <w:t xml:space="preserve"> Другие инфекции мочеполовых путей после родов.</w:t>
      </w:r>
    </w:p>
    <w:p w:rsidR="001C35F8" w:rsidRDefault="001C35F8">
      <w:hyperlink r:id="rId17" w:history="1">
        <w:r>
          <w:rPr>
            <w:rStyle w:val="a4"/>
            <w:rFonts w:cs="Arial"/>
          </w:rPr>
          <w:t>О86.4</w:t>
        </w:r>
      </w:hyperlink>
      <w:r>
        <w:t xml:space="preserve"> Гипертермия неясного происхождения, возникшая после родов.</w:t>
      </w:r>
    </w:p>
    <w:p w:rsidR="001C35F8" w:rsidRDefault="001C35F8">
      <w:hyperlink r:id="rId18" w:history="1">
        <w:r>
          <w:rPr>
            <w:rStyle w:val="a4"/>
            <w:rFonts w:cs="Arial"/>
          </w:rPr>
          <w:t>О86.8</w:t>
        </w:r>
      </w:hyperlink>
      <w:r>
        <w:t xml:space="preserve"> Другие уточненные послеродовые инфекции.</w:t>
      </w:r>
    </w:p>
    <w:p w:rsidR="001C35F8" w:rsidRDefault="001C35F8">
      <w:hyperlink r:id="rId19" w:history="1">
        <w:r>
          <w:rPr>
            <w:rStyle w:val="a4"/>
            <w:rFonts w:cs="Arial"/>
          </w:rPr>
          <w:t>О88.3</w:t>
        </w:r>
      </w:hyperlink>
      <w:r>
        <w:t xml:space="preserve"> Акушерская пиемическая и септическая эмболия.</w:t>
      </w:r>
    </w:p>
    <w:p w:rsidR="001C35F8" w:rsidRDefault="001C35F8"/>
    <w:p w:rsidR="001C35F8" w:rsidRDefault="001C35F8">
      <w:pPr>
        <w:pStyle w:val="1"/>
      </w:pPr>
      <w:bookmarkStart w:id="4" w:name="sub_6"/>
      <w:r>
        <w:t>Факторы риска развития сепсиса во время беременности и после родов</w:t>
      </w:r>
      <w:r>
        <w:br/>
        <w:t>(RCOG, 2012; WHO, 2005; SLCOG NATIONAL GUIDELINES)</w:t>
      </w:r>
    </w:p>
    <w:bookmarkEnd w:id="4"/>
    <w:p w:rsidR="001C35F8" w:rsidRDefault="001C35F8"/>
    <w:p w:rsidR="001C35F8" w:rsidRDefault="001C35F8">
      <w:r>
        <w:t>- ожирение;</w:t>
      </w:r>
    </w:p>
    <w:p w:rsidR="001C35F8" w:rsidRDefault="001C35F8">
      <w:r>
        <w:t>- нарушение толерантности к глюкозе/сахарный диабет;</w:t>
      </w:r>
    </w:p>
    <w:p w:rsidR="001C35F8" w:rsidRDefault="001C35F8">
      <w:r>
        <w:t>- нарушения иммунитета/прием иммунодепрессантов;</w:t>
      </w:r>
    </w:p>
    <w:p w:rsidR="001C35F8" w:rsidRDefault="001C35F8">
      <w:r>
        <w:t>- анемия и расстройства питания;</w:t>
      </w:r>
    </w:p>
    <w:p w:rsidR="001C35F8" w:rsidRDefault="001C35F8">
      <w:r>
        <w:t>- влагалищные выделения;</w:t>
      </w:r>
    </w:p>
    <w:p w:rsidR="001C35F8" w:rsidRDefault="001C35F8">
      <w:r>
        <w:t>- инфекции органов малого таза в анамнезе;</w:t>
      </w:r>
    </w:p>
    <w:p w:rsidR="001C35F8" w:rsidRDefault="001C35F8">
      <w:r>
        <w:t>- предшествующие заболевания, передаваемые половым путем</w:t>
      </w:r>
    </w:p>
    <w:p w:rsidR="001C35F8" w:rsidRDefault="001C35F8">
      <w:r>
        <w:t>- наличие в анамнезе инфекции, вызванной стрептококком группы В;</w:t>
      </w:r>
    </w:p>
    <w:p w:rsidR="001C35F8" w:rsidRDefault="001C35F8">
      <w:r>
        <w:t>- амниоцентез и другие инвазивные процедуры;</w:t>
      </w:r>
    </w:p>
    <w:p w:rsidR="001C35F8" w:rsidRDefault="001C35F8">
      <w:r>
        <w:t>- серкляж;</w:t>
      </w:r>
    </w:p>
    <w:p w:rsidR="001C35F8" w:rsidRDefault="001C35F8">
      <w:r>
        <w:t>- длительно существующий спонтанный разрыв плодных оболочек;</w:t>
      </w:r>
    </w:p>
    <w:p w:rsidR="001C35F8" w:rsidRDefault="001C35F8">
      <w:r>
        <w:t>- тесный контакт с лицами со стрептококковой инфекцией (членами семьи и т.п.);</w:t>
      </w:r>
    </w:p>
    <w:p w:rsidR="001C35F8" w:rsidRDefault="001C35F8">
      <w:r>
        <w:t>- задержка продуктов зачатия;</w:t>
      </w:r>
    </w:p>
    <w:p w:rsidR="001C35F8" w:rsidRDefault="001C35F8">
      <w:r>
        <w:t>- травмы мягких тканей родовых путей, гематома, кесарево сечение;</w:t>
      </w:r>
    </w:p>
    <w:p w:rsidR="001C35F8" w:rsidRDefault="001C35F8">
      <w:r>
        <w:t>- нарушение правил гигиены;</w:t>
      </w:r>
    </w:p>
    <w:p w:rsidR="001C35F8" w:rsidRDefault="001C35F8">
      <w:r>
        <w:t>- нарушение правил асептики;</w:t>
      </w:r>
    </w:p>
    <w:p w:rsidR="001C35F8" w:rsidRDefault="001C35F8">
      <w:r>
        <w:t>- задержка мертвых тканей в родовом канале (пролонгирование беременности при мертвом плоде, задержка частей плаценты в полости матки и т.д.);</w:t>
      </w:r>
    </w:p>
    <w:p w:rsidR="001C35F8" w:rsidRDefault="001C35F8">
      <w:r>
        <w:t>- затяжные роды;</w:t>
      </w:r>
    </w:p>
    <w:p w:rsidR="001C35F8" w:rsidRDefault="001C35F8">
      <w:r>
        <w:t>- частые вагинальные исследования в родах;</w:t>
      </w:r>
    </w:p>
    <w:p w:rsidR="001C35F8" w:rsidRDefault="001C35F8">
      <w:r>
        <w:t>- кесарево сечение или другие оперативные роды;</w:t>
      </w:r>
    </w:p>
    <w:p w:rsidR="001C35F8" w:rsidRDefault="001C35F8">
      <w:r>
        <w:t>- послеродовые кровотечения;</w:t>
      </w:r>
    </w:p>
    <w:p w:rsidR="001C35F8" w:rsidRDefault="001C35F8">
      <w:r>
        <w:t>- повторные аборты;</w:t>
      </w:r>
    </w:p>
    <w:p w:rsidR="001C35F8" w:rsidRDefault="001C35F8">
      <w:r>
        <w:t>- принадлежность к малым этническим группам;</w:t>
      </w:r>
    </w:p>
    <w:p w:rsidR="001C35F8" w:rsidRDefault="001C35F8">
      <w:r>
        <w:t>- носительство патогенных микроорганизмов (особенно Streptococcus pyogenes).</w:t>
      </w:r>
    </w:p>
    <w:p w:rsidR="001C35F8" w:rsidRDefault="001C35F8">
      <w:r>
        <w:t xml:space="preserve">У многих женщин, которые умерли от сепсиса, имелся один и более факторов риска. У беременных наиболее часто с септическим шоком ассоциируются инфекции мочевыводящих путей и хориоамнионит (уровень доказательности III). В развитие тяжелого сепсиса играют роль множественные факторы риска (категория </w:t>
      </w:r>
      <w:hyperlink w:anchor="sub_202" w:history="1">
        <w:r>
          <w:rPr>
            <w:rStyle w:val="a4"/>
            <w:rFonts w:cs="Arial"/>
          </w:rPr>
          <w:t>рекомендаций D</w:t>
        </w:r>
      </w:hyperlink>
      <w:r>
        <w:t>).</w:t>
      </w:r>
    </w:p>
    <w:p w:rsidR="001C35F8" w:rsidRDefault="001C35F8"/>
    <w:p w:rsidR="001C35F8" w:rsidRDefault="001C35F8">
      <w:pPr>
        <w:pStyle w:val="1"/>
      </w:pPr>
      <w:bookmarkStart w:id="5" w:name="sub_7"/>
      <w:r>
        <w:t>Послеродовой эндометрит (ПЭ)</w:t>
      </w:r>
    </w:p>
    <w:bookmarkEnd w:id="5"/>
    <w:p w:rsidR="001C35F8" w:rsidRDefault="001C35F8"/>
    <w:p w:rsidR="001C35F8" w:rsidRDefault="001C35F8">
      <w:r>
        <w:t>Наиболее распространенная форма послеродовой инфекции. Развитие заболевания происходит в родах путем восходящего инфицирования при лечебно-диагностических манипуляциях или в послеродовом периоде через раневую поверхность.</w:t>
      </w:r>
    </w:p>
    <w:p w:rsidR="001C35F8" w:rsidRDefault="001C35F8">
      <w:r>
        <w:t xml:space="preserve">В соответствии с </w:t>
      </w:r>
      <w:hyperlink r:id="rId20" w:history="1">
        <w:r>
          <w:rPr>
            <w:rStyle w:val="a4"/>
            <w:rFonts w:cs="Arial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(2010) эндометрит считается послеродовым и внутрибольничным, и подлежит учету за </w:t>
      </w:r>
      <w:r>
        <w:lastRenderedPageBreak/>
        <w:t>акушерским стационаром в течение 30 дней после родов.</w:t>
      </w:r>
    </w:p>
    <w:p w:rsidR="001C35F8" w:rsidRDefault="001C35F8"/>
    <w:p w:rsidR="001C35F8" w:rsidRDefault="001C35F8">
      <w:pPr>
        <w:pStyle w:val="1"/>
      </w:pPr>
      <w:bookmarkStart w:id="6" w:name="sub_8"/>
      <w:r>
        <w:t>Диагностика эндометрита</w:t>
      </w:r>
    </w:p>
    <w:bookmarkEnd w:id="6"/>
    <w:p w:rsidR="001C35F8" w:rsidRDefault="001C35F8"/>
    <w:p w:rsidR="001C35F8" w:rsidRDefault="001C35F8">
      <w:r>
        <w:rPr>
          <w:rStyle w:val="a3"/>
          <w:bCs/>
        </w:rPr>
        <w:t>Критерии диагноза послеродового эндометрита (для постановки диагноза достаточно 2 симптомов)</w:t>
      </w:r>
    </w:p>
    <w:p w:rsidR="001C35F8" w:rsidRDefault="001C35F8">
      <w:r>
        <w:t>Повышение температуры тела (38°С и выше).</w:t>
      </w:r>
    </w:p>
    <w:p w:rsidR="001C35F8" w:rsidRDefault="001C35F8">
      <w:r>
        <w:t>Болезненная матка при пальпации.</w:t>
      </w:r>
    </w:p>
    <w:p w:rsidR="001C35F8" w:rsidRDefault="001C35F8">
      <w:r>
        <w:t>Выделения из половых путей с неприятным запахом.</w:t>
      </w:r>
    </w:p>
    <w:p w:rsidR="001C35F8" w:rsidRDefault="001C35F8">
      <w:r>
        <w:t>Возможно умеренное кровотечение из половых путей.</w:t>
      </w:r>
    </w:p>
    <w:p w:rsidR="001C35F8" w:rsidRDefault="001C35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2"/>
      </w:tblGrid>
      <w:tr w:rsidR="001C35F8">
        <w:tblPrEx>
          <w:tblCellMar>
            <w:top w:w="0" w:type="dxa"/>
            <w:bottom w:w="0" w:type="dxa"/>
          </w:tblCellMar>
        </w:tblPrEx>
        <w:tc>
          <w:tcPr>
            <w:tcW w:w="10222" w:type="dxa"/>
            <w:tcBorders>
              <w:top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</w:pPr>
            <w:r>
              <w:t>Повышенное количество лейкоцитов в крови обладает низкой прогностической ценностью для подтверждения наличия инфекции (2а).</w:t>
            </w:r>
          </w:p>
        </w:tc>
      </w:tr>
    </w:tbl>
    <w:p w:rsidR="001C35F8" w:rsidRDefault="001C35F8"/>
    <w:p w:rsidR="001C35F8" w:rsidRDefault="001C35F8">
      <w:r>
        <w:rPr>
          <w:rStyle w:val="a3"/>
          <w:bCs/>
        </w:rPr>
        <w:t xml:space="preserve">NB! </w:t>
      </w:r>
      <w:r>
        <w:t>Температура тела до 38°С в течение 24 часов после родоразрешения (в том числе после кесарева сечения) допустима. Чаще всего причиной является дегидратация, поэтому тактика ведения - обильное питье, инфузионная терапия (по показаниям). Назначение противовоспалительной терапии не показано.</w:t>
      </w:r>
    </w:p>
    <w:p w:rsidR="001C35F8" w:rsidRDefault="001C35F8">
      <w:r>
        <w:t>При субфебрильной температуре до 37,5°С в течение более 24 часов со 2-х суток послеродового периода при отсутствии клинических признаков эндометрита показано:</w:t>
      </w:r>
    </w:p>
    <w:p w:rsidR="001C35F8" w:rsidRDefault="001C35F8">
      <w:r>
        <w:t>Контроль температуры тела каждые 3 часа.</w:t>
      </w:r>
    </w:p>
    <w:p w:rsidR="001C35F8" w:rsidRDefault="001C35F8">
      <w:r>
        <w:t>Микробиологическое исследование отделяемого из цервикального канала (полости матки) с определением чувствительности микрофлоры к антибиотикам.</w:t>
      </w:r>
    </w:p>
    <w:p w:rsidR="001C35F8" w:rsidRDefault="001C35F8">
      <w:r>
        <w:t>Дифференциальная диагностика с возможными причинами повышения температуры.</w:t>
      </w:r>
    </w:p>
    <w:p w:rsidR="001C35F8" w:rsidRDefault="001C35F8">
      <w:r>
        <w:t>Ультразвуковая диагностика необходима для выявления остатков плацентарной ткани, гематометры, которые являются факторами риска ПЭ.</w:t>
      </w:r>
    </w:p>
    <w:p w:rsidR="001C35F8" w:rsidRDefault="001C35F8">
      <w:r>
        <w:t>Ультразвуковое исследование матки не должно применяться для диагностики послеродового эндометрита, т.к. не обладает высокой чувствительностью (GCP).</w:t>
      </w:r>
    </w:p>
    <w:p w:rsidR="001C35F8" w:rsidRDefault="001C35F8">
      <w:r>
        <w:t>При выявлении каких-либо клинических или эхографических признаков эндометрита после самопроизвольных и, особенно, оперативных родов всем больным показано проведение гистероскопии.</w:t>
      </w:r>
    </w:p>
    <w:p w:rsidR="001C35F8" w:rsidRDefault="001C35F8">
      <w:r>
        <w:t>Информативность гистероскопии в диагностике послеродового и послеоперационного эндометритов составляет 91,4% и является самой высокой из всех методов исследования, исключая патоморфологический (100%).</w:t>
      </w:r>
    </w:p>
    <w:p w:rsidR="001C35F8" w:rsidRDefault="001C35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4"/>
      </w:tblGrid>
      <w:tr w:rsidR="001C35F8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</w:pPr>
            <w:r>
              <w:t>Проведение гистероскопии со 2-ого дня послеродового периода допускается при наличии подготовленного врача акушера-гинеколога!</w:t>
            </w:r>
          </w:p>
        </w:tc>
      </w:tr>
    </w:tbl>
    <w:p w:rsidR="001C35F8" w:rsidRDefault="001C35F8"/>
    <w:p w:rsidR="001C35F8" w:rsidRDefault="001C35F8">
      <w:pPr>
        <w:pStyle w:val="1"/>
      </w:pPr>
      <w:bookmarkStart w:id="7" w:name="sub_19"/>
      <w:r>
        <w:t>Перитонит</w:t>
      </w:r>
    </w:p>
    <w:bookmarkEnd w:id="7"/>
    <w:p w:rsidR="001C35F8" w:rsidRDefault="001C35F8"/>
    <w:p w:rsidR="001C35F8" w:rsidRDefault="001C35F8">
      <w:r>
        <w:t>Перитонит - одна из основных причин смертности родильниц от гнойно-септической инфекции. Источником инфекции является прогрессирующий метроэндометрит, метротромбофлебит с формированием скрытой или явной несостоятельности швов на матке после кесарева сечения.</w:t>
      </w:r>
    </w:p>
    <w:p w:rsidR="001C35F8" w:rsidRDefault="001C35F8">
      <w:r>
        <w:t>Этиологию заболевания определяет микрофлора первичного очага инфекции. Ведущую роль играют грамм(-) бактерии (кишечная палочка, протей, клебсиелла, синегнойная палочка), которые наиболее часто выделяются в сочетании с анаэробами.</w:t>
      </w:r>
    </w:p>
    <w:p w:rsidR="001C35F8" w:rsidRDefault="001C35F8">
      <w:r>
        <w:rPr>
          <w:rStyle w:val="a3"/>
          <w:bCs/>
        </w:rPr>
        <w:t>Факторы риска:</w:t>
      </w:r>
    </w:p>
    <w:p w:rsidR="001C35F8" w:rsidRDefault="001C35F8">
      <w:r>
        <w:t>1. Дооперационное инфицирование полости матки.</w:t>
      </w:r>
    </w:p>
    <w:p w:rsidR="001C35F8" w:rsidRDefault="001C35F8">
      <w:r>
        <w:t>2. Длительный безводный промежуток.</w:t>
      </w:r>
    </w:p>
    <w:p w:rsidR="001C35F8" w:rsidRDefault="001C35F8">
      <w:r>
        <w:t>3. Массивная кровопотеря.</w:t>
      </w:r>
    </w:p>
    <w:p w:rsidR="001C35F8" w:rsidRDefault="001C35F8">
      <w:r>
        <w:t>4. Плохая санация матки (наличие остатков плацентарной ткани и оболочек).</w:t>
      </w:r>
    </w:p>
    <w:p w:rsidR="001C35F8" w:rsidRDefault="001C35F8">
      <w:r>
        <w:t>5. Погрешности оперативной техники.</w:t>
      </w:r>
    </w:p>
    <w:p w:rsidR="001C35F8" w:rsidRDefault="001C35F8">
      <w:r>
        <w:rPr>
          <w:rStyle w:val="a3"/>
          <w:bCs/>
        </w:rPr>
        <w:t>Клиника</w:t>
      </w:r>
    </w:p>
    <w:p w:rsidR="001C35F8" w:rsidRDefault="001C35F8">
      <w:r>
        <w:lastRenderedPageBreak/>
        <w:t>1. Перитонит, развившийся после кесарева сечения, произведенного на фоне хориоамнионита, характеризуется ранним началом заболевания (1-3 сутки). Поздний перитонит (4-7 сутки) развивается на фоне метроэндометрита и несостоятельности швов на матке.</w:t>
      </w:r>
    </w:p>
    <w:p w:rsidR="001C35F8" w:rsidRDefault="001C35F8">
      <w:r>
        <w:t>2. По клиническому течению различают 3 варианта:</w:t>
      </w:r>
    </w:p>
    <w:p w:rsidR="001C35F8" w:rsidRDefault="001C35F8">
      <w:r>
        <w:t>- Перитонит с классическими признаками - характеризуется наличием интоксикации, симптомами выраженного пареза кишечника, а также появлением перитонеальных симптомов. Характерна возвратность симптомов пареза кишечника, несмотря на его интенсивную терапию.</w:t>
      </w:r>
    </w:p>
    <w:p w:rsidR="001C35F8" w:rsidRDefault="001C35F8">
      <w:r>
        <w:t>- Перитонит со стертой клинической картиной - представляет определенные трудности в диагностике и протекает без симптомов пареза кишечника. Характерен стойкий болевой синдром различной интенсивности, лихорадка, прогрессирующая анемия, раннее инфицирование швов передней брюшной стенки, несоответствие изменений в периферической крови тяжести общей интоксикации.</w:t>
      </w:r>
    </w:p>
    <w:p w:rsidR="001C35F8" w:rsidRDefault="001C35F8">
      <w:r>
        <w:t>- Перитонит с затяжным течением - характеризуется наличием обострений, связанных с образованием абсцессов в брюшной полости.</w:t>
      </w:r>
    </w:p>
    <w:p w:rsidR="001C35F8" w:rsidRDefault="001C35F8">
      <w:r>
        <w:rPr>
          <w:rStyle w:val="a3"/>
          <w:bCs/>
        </w:rPr>
        <w:t>Диагностика</w:t>
      </w:r>
    </w:p>
    <w:p w:rsidR="001C35F8" w:rsidRDefault="001C35F8">
      <w:r>
        <w:t>1. Клинические признаки воспаления брюшины (локальная или разлитая болезненность, симптом раздражения брюшины).</w:t>
      </w:r>
    </w:p>
    <w:p w:rsidR="001C35F8" w:rsidRDefault="001C35F8">
      <w:r>
        <w:t>2. Признаки кишечной недостаточности (нарушение перистальтики, метеоризм, сухость во рту, тошнота, рвота, отсутствие отхождения газов, стула).</w:t>
      </w:r>
    </w:p>
    <w:p w:rsidR="001C35F8" w:rsidRDefault="001C35F8">
      <w:r>
        <w:t>3. Выраженный лейкоцитоз в периферической крови с резким сдвигом лейкоцитарной формулы влево и токсической зернистостью нейтрофилов, увеличение ЛИИ (лейкоцитарного индекса интоксикации), резкое снижение числа тромбоцитов, прогрессирующая анемия.</w:t>
      </w:r>
    </w:p>
    <w:p w:rsidR="001C35F8" w:rsidRDefault="001C35F8"/>
    <w:p w:rsidR="001C35F8" w:rsidRDefault="001C35F8">
      <w:pPr>
        <w:pStyle w:val="1"/>
      </w:pPr>
      <w:bookmarkStart w:id="8" w:name="sub_20"/>
      <w:r>
        <w:t>Тактика ведения больных с ГВЗ в акушерстве</w:t>
      </w:r>
    </w:p>
    <w:bookmarkEnd w:id="8"/>
    <w:p w:rsidR="001C35F8" w:rsidRDefault="001C35F8"/>
    <w:p w:rsidR="001C35F8" w:rsidRDefault="001C35F8">
      <w:pPr>
        <w:pStyle w:val="1"/>
      </w:pPr>
      <w:bookmarkStart w:id="9" w:name="sub_215"/>
      <w:r>
        <w:t>Общие принципы терапии послеродового эндометрита</w:t>
      </w:r>
    </w:p>
    <w:bookmarkEnd w:id="9"/>
    <w:p w:rsidR="001C35F8" w:rsidRDefault="001C35F8"/>
    <w:p w:rsidR="001C35F8" w:rsidRDefault="001C35F8">
      <w:r>
        <w:t>При диагностике эндометрита пациентка должна быть переведена в палату, где возможно вести карту индивидуального наблюдения: почасовой контроль температуры тела, АД, пульса, диуреза, объема проводимых мероприятий.</w:t>
      </w:r>
    </w:p>
    <w:p w:rsidR="001C35F8" w:rsidRDefault="001C35F8">
      <w:r>
        <w:t>Лечение гнойно-воспалительных заболеваний в послеродовом периоде должно основываться на общепринятых принципах терапии:</w:t>
      </w:r>
    </w:p>
    <w:p w:rsidR="001C35F8" w:rsidRDefault="001C35F8">
      <w:r>
        <w:t>- санация гнойного очага (удаление под гистероскопическим контролем некротизированных децидуальных тканей, остатков плацентарной ткани, при осложненных формах - гистерэктомия);</w:t>
      </w:r>
    </w:p>
    <w:p w:rsidR="001C35F8" w:rsidRDefault="001C35F8">
      <w:r>
        <w:t>- антибактериальная терапия препаратами широкого спектра действия;</w:t>
      </w:r>
    </w:p>
    <w:p w:rsidR="001C35F8" w:rsidRDefault="001C35F8">
      <w:r>
        <w:t>- дезинтоксикационная терапия.</w:t>
      </w:r>
    </w:p>
    <w:p w:rsidR="001C35F8" w:rsidRDefault="001C35F8"/>
    <w:p w:rsidR="001C35F8" w:rsidRDefault="001C35F8">
      <w:pPr>
        <w:pStyle w:val="1"/>
      </w:pPr>
      <w:bookmarkStart w:id="10" w:name="sub_21"/>
      <w:r>
        <w:t>Эмпирическая антибактериальная терапия</w:t>
      </w:r>
    </w:p>
    <w:bookmarkEnd w:id="10"/>
    <w:p w:rsidR="001C35F8" w:rsidRDefault="001C35F8"/>
    <w:p w:rsidR="001C35F8" w:rsidRDefault="001C35F8">
      <w:r>
        <w:t>Перед началом антибактериальной терапии производится забор отделяемого из полости матки для бактериологического исследования, при выделении возбудителя - определение чувствительности к антибиотикам для проведения в дальнейшем этиотропной терапии.</w:t>
      </w:r>
    </w:p>
    <w:p w:rsidR="001C35F8" w:rsidRDefault="001C35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78"/>
        <w:gridCol w:w="6831"/>
      </w:tblGrid>
      <w:tr w:rsidR="001C35F8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Амоксициллин/клавулонат</w:t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1,2 г х 3 р/сут в/в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Ампициллин/сульбактам</w:t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1,5 г х 3-4 р/сут в/в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Амоксициллин/сульбактам</w:t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1,5 г х 3 р/сут в/в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Цефоперазон/сульбактам</w:t>
            </w: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2-4 г х 2р/сут в/в</w:t>
            </w:r>
          </w:p>
        </w:tc>
      </w:tr>
    </w:tbl>
    <w:p w:rsidR="001C35F8" w:rsidRDefault="001C35F8"/>
    <w:p w:rsidR="001C35F8" w:rsidRDefault="00256A2C">
      <w:r>
        <w:rPr>
          <w:noProof/>
        </w:rPr>
        <w:lastRenderedPageBreak/>
        <w:drawing>
          <wp:inline distT="0" distB="0" distL="0" distR="0">
            <wp:extent cx="5591175" cy="162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5F8" w:rsidRDefault="001C35F8"/>
    <w:p w:rsidR="001C35F8" w:rsidRDefault="001C35F8">
      <w:r>
        <w:t>Альтернативная терапия:</w:t>
      </w:r>
    </w:p>
    <w:p w:rsidR="001C35F8" w:rsidRDefault="001C35F8">
      <w:r>
        <w:t>Имипенем/циластатин 500 мг х 4 р/сут в/в</w:t>
      </w:r>
    </w:p>
    <w:p w:rsidR="001C35F8" w:rsidRDefault="001C35F8">
      <w:r>
        <w:t>Меропенем 1 г - 3 р/сут в/в</w:t>
      </w:r>
    </w:p>
    <w:p w:rsidR="001C35F8" w:rsidRDefault="001C35F8">
      <w:r>
        <w:t>Пиперациллина тазобактам 4,5 г х 4 р/сут в/в</w:t>
      </w:r>
    </w:p>
    <w:p w:rsidR="001C35F8" w:rsidRDefault="001C35F8">
      <w:r>
        <w:t>Антибактериальная терапия считается эффективной, если основные симптомы заболевания исчезают в течение 48-72 часов.</w:t>
      </w:r>
    </w:p>
    <w:p w:rsidR="001C35F8" w:rsidRDefault="001C35F8">
      <w:r>
        <w:t>При отсутствии клинических признаков улучшения в течение этого времени следует:</w:t>
      </w:r>
    </w:p>
    <w:p w:rsidR="001C35F8" w:rsidRDefault="001C35F8">
      <w:r>
        <w:t>- исключить наличие других возможных источников инфекции, скопление гноя в полости матки, развитие тромбоза глубоких вен и вен таза;</w:t>
      </w:r>
    </w:p>
    <w:p w:rsidR="001C35F8" w:rsidRDefault="001C35F8">
      <w:r>
        <w:t>- при исключении вышеуказанных причин клинической неэффективности целесообразно произвести смену режима антибактериальной терапии, по возможности, с учётом результата бактериологического исследования.</w:t>
      </w:r>
    </w:p>
    <w:p w:rsidR="001C35F8" w:rsidRDefault="001C35F8">
      <w:r>
        <w:t>Критерий отмены антибиотикотерапии - санация очага, нормализация температуры в течение 2-3 суток.</w:t>
      </w:r>
    </w:p>
    <w:p w:rsidR="001C35F8" w:rsidRDefault="001C35F8">
      <w:r>
        <w:t>Запоздалая диагностика и нерациональное лечение могут привести к дальнейшему распространению и генерализации инфекции.</w:t>
      </w:r>
    </w:p>
    <w:p w:rsidR="001C35F8" w:rsidRDefault="001C35F8">
      <w:r>
        <w:t>При осложненных формах послеродовых ГВЗ показан перевод родильниц на III уровень оказания медицинской помощи.</w:t>
      </w:r>
    </w:p>
    <w:p w:rsidR="001C35F8" w:rsidRDefault="001C35F8"/>
    <w:p w:rsidR="001C35F8" w:rsidRDefault="001C35F8">
      <w:pPr>
        <w:pStyle w:val="1"/>
      </w:pPr>
      <w:bookmarkStart w:id="11" w:name="sub_22"/>
      <w:r>
        <w:t>Тактика ведения больных с осложненными формами ГВЗ в акушерстве</w:t>
      </w:r>
    </w:p>
    <w:bookmarkEnd w:id="11"/>
    <w:p w:rsidR="001C35F8" w:rsidRDefault="001C35F8"/>
    <w:p w:rsidR="001C35F8" w:rsidRDefault="001C35F8">
      <w:r>
        <w:t>При прогрессирующем эндометрите и частичной несостоятельности шва на матке возможна консервативная тактика с проведением санационных лечебно-диагностических гистероскопий, аспирационно-промывного дренирования полости матки в сочетании с комплексным противовоспалительным лечением (антибактериальной терапией, нестероидными противовоспалительными препаратами и дезинтоксикационной терапией). В ситуации купирования эндометрита заживление швов на матке возможно вторичным натяжением, в отдельных случаях (только в стационарах III уровня!), возможно проведение органосберегающих операций с наложением вторичных швов на матку.</w:t>
      </w:r>
    </w:p>
    <w:p w:rsidR="001C35F8" w:rsidRDefault="001C35F8">
      <w:r>
        <w:t>При прогрессировании эндомиометрита и полной несостоятельности шва на матке, а также при отсутствии эффекта от лечения показана радикальная операция (тотальная гистерэктомия, билатеральная сальпингэктомия).</w:t>
      </w:r>
    </w:p>
    <w:p w:rsidR="001C35F8" w:rsidRDefault="001C35F8"/>
    <w:p w:rsidR="001C35F8" w:rsidRDefault="001C35F8">
      <w:pPr>
        <w:pStyle w:val="1"/>
      </w:pPr>
      <w:bookmarkStart w:id="12" w:name="sub_38"/>
      <w:r>
        <w:t>Лечение перитонита</w:t>
      </w:r>
    </w:p>
    <w:bookmarkEnd w:id="12"/>
    <w:p w:rsidR="001C35F8" w:rsidRDefault="001C35F8"/>
    <w:p w:rsidR="001C35F8" w:rsidRDefault="001C35F8">
      <w:r>
        <w:t>Ключевую роль в лечении акушерского перитонита играет своевременное оперативное вмешательство и адекватная антибактериальная терапия.</w:t>
      </w:r>
    </w:p>
    <w:p w:rsidR="001C35F8" w:rsidRDefault="001C35F8">
      <w:r>
        <w:t>1. Антибактериальная терапия. Используются те же комбинации препаратов, что и при тяжелой форме эндометрита, поскольку именно эта нозологическая форма наиболее часто предшествует акушерскому перитониту.</w:t>
      </w:r>
    </w:p>
    <w:p w:rsidR="001C35F8" w:rsidRDefault="001C35F8">
      <w:r>
        <w:t>2. Инфузионная терапия, направленная на ликвидацию гиповолемии и метаболического ацидоза, коррекцию водного, электролитного и белкового баланса, детоксикацию организма.</w:t>
      </w:r>
    </w:p>
    <w:p w:rsidR="001C35F8" w:rsidRDefault="001C35F8">
      <w:r>
        <w:lastRenderedPageBreak/>
        <w:t>3. Коллегиально решить вопрос об удалении матки, учитывая, что очень часто признаков "классического" эндометрита может не быть, и в клинике преобладают системные проявления в виде нарастания симптомов полиорганной недостаточности.</w:t>
      </w:r>
    </w:p>
    <w:p w:rsidR="001C35F8" w:rsidRDefault="001C35F8">
      <w:r>
        <w:t>После обязательной предоперационной подготовки проводится хирургическое лечение, заключающееся в проведении гистерэктомии с сальпингэктомией, ревизии, санации и дренировании брюшной полости через культю влагалища.</w:t>
      </w:r>
    </w:p>
    <w:p w:rsidR="001C35F8" w:rsidRDefault="001C35F8">
      <w:r>
        <w:t>Прогноз благоприятный при своевременной диагностике и комплексной интенсивной терапии.</w:t>
      </w:r>
    </w:p>
    <w:p w:rsidR="001C35F8" w:rsidRDefault="001C35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87"/>
      </w:tblGrid>
      <w:tr w:rsidR="001C35F8">
        <w:tblPrEx>
          <w:tblCellMar>
            <w:top w:w="0" w:type="dxa"/>
            <w:bottom w:w="0" w:type="dxa"/>
          </w:tblCellMar>
        </w:tblPrEx>
        <w:tc>
          <w:tcPr>
            <w:tcW w:w="96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35F8" w:rsidRDefault="001C35F8">
            <w:pPr>
              <w:pStyle w:val="afff0"/>
            </w:pPr>
            <w:r>
              <w:t>Главное - своевременная и быстрая санация очага инфекции.</w:t>
            </w:r>
          </w:p>
          <w:p w:rsidR="001C35F8" w:rsidRDefault="001C35F8">
            <w:pPr>
              <w:pStyle w:val="afff0"/>
            </w:pPr>
            <w:r>
              <w:t>Оптимально - первые 6 часов!</w:t>
            </w:r>
          </w:p>
        </w:tc>
      </w:tr>
    </w:tbl>
    <w:p w:rsidR="001C35F8" w:rsidRDefault="001C35F8"/>
    <w:p w:rsidR="001C35F8" w:rsidRDefault="001C35F8">
      <w:r>
        <w:rPr>
          <w:rStyle w:val="a3"/>
          <w:bCs/>
        </w:rPr>
        <w:t>Когда должен быть поставлен вопрос об удалении матки:</w:t>
      </w:r>
    </w:p>
    <w:p w:rsidR="001C35F8" w:rsidRDefault="001C35F8">
      <w:r>
        <w:t>1. Помимо матки не выявлено очагов инфекции, обусловливающих тяжесть состояния пациентки.</w:t>
      </w:r>
    </w:p>
    <w:p w:rsidR="001C35F8" w:rsidRDefault="001C35F8">
      <w:r>
        <w:t>2. При несоответствии ухудшения клинической картины и симптомов основной патологии.</w:t>
      </w:r>
    </w:p>
    <w:p w:rsidR="001C35F8" w:rsidRDefault="001C35F8">
      <w:r>
        <w:t>3. Нарастание системной воспалительной реакции (ССВО) на фоне интенсивной терапии - неэффективность консервативной терапии.</w:t>
      </w:r>
    </w:p>
    <w:p w:rsidR="001C35F8" w:rsidRDefault="001C35F8">
      <w:r>
        <w:t>4. Увеличение прокальцитонинового теста более 2,0 нг/мл или рост прокальцитонинового теста в динамике.</w:t>
      </w:r>
    </w:p>
    <w:p w:rsidR="001C35F8" w:rsidRDefault="001C35F8">
      <w:r>
        <w:t>5. Появление или прогрессирование признаков полиорганной недостаточности (снижение АД, олигурия, острое повреждение легких/острый респираторный дистресс-синдром, желтуха, энцефалопатия, ДВС-синдром, тромбоцитопения).</w:t>
      </w:r>
    </w:p>
    <w:p w:rsidR="001C35F8" w:rsidRDefault="001C35F8">
      <w:r>
        <w:t>6. Антенатальная гибель плода на фоне инфекционного процесса любой локализации.</w:t>
      </w:r>
    </w:p>
    <w:p w:rsidR="001C35F8" w:rsidRDefault="001C35F8">
      <w:r>
        <w:rPr>
          <w:rStyle w:val="a3"/>
          <w:bCs/>
        </w:rPr>
        <w:t>Когда не нужно ставить вопрос об удалении матки:</w:t>
      </w:r>
    </w:p>
    <w:p w:rsidR="001C35F8" w:rsidRDefault="001C35F8">
      <w:r>
        <w:t>1. Верифицирован и санирован очаг инфекции любой локализации (менингит, флегмона, абсцесс, синусит, пиелонефрит и т.д.). Это может стать показанием для родоразрешения, но не для удаления матки.</w:t>
      </w:r>
    </w:p>
    <w:p w:rsidR="001C35F8" w:rsidRDefault="001C35F8">
      <w:r>
        <w:t>2. Не прогрессирует ССВО - консервативная терапия эффективна.</w:t>
      </w:r>
    </w:p>
    <w:p w:rsidR="001C35F8" w:rsidRDefault="001C35F8">
      <w:r>
        <w:t>3. Не увеличен прокальцитониновый тест.</w:t>
      </w:r>
    </w:p>
    <w:p w:rsidR="001C35F8" w:rsidRDefault="001C35F8">
      <w:r>
        <w:t>4. Не прогрессирует полиорганная недостаточность.</w:t>
      </w:r>
    </w:p>
    <w:p w:rsidR="001C35F8" w:rsidRDefault="001C35F8">
      <w:r>
        <w:t>5. Живой плод.</w:t>
      </w:r>
    </w:p>
    <w:p w:rsidR="001C35F8" w:rsidRDefault="001C35F8">
      <w:r>
        <w:t>6. Нет клиники септического шока (но и наличие септического шока - показание для родоразрешения, а при верифицированном и санированном очаге инфекции другой локализации - не показание для удаления матки).</w:t>
      </w:r>
    </w:p>
    <w:p w:rsidR="001C35F8" w:rsidRDefault="001C35F8"/>
    <w:p w:rsidR="001C35F8" w:rsidRDefault="001C35F8">
      <w:pPr>
        <w:pStyle w:val="1"/>
      </w:pPr>
      <w:bookmarkStart w:id="13" w:name="sub_39"/>
      <w:r>
        <w:t>Профилактика послеродовых гнойно-воспалительных заболеваний</w:t>
      </w:r>
    </w:p>
    <w:bookmarkEnd w:id="13"/>
    <w:p w:rsidR="001C35F8" w:rsidRDefault="001C35F8"/>
    <w:p w:rsidR="001C35F8" w:rsidRDefault="001C35F8">
      <w:r>
        <w:rPr>
          <w:rStyle w:val="a3"/>
          <w:bCs/>
        </w:rPr>
        <w:t>Антенатально</w:t>
      </w:r>
    </w:p>
    <w:p w:rsidR="001C35F8" w:rsidRDefault="001C35F8">
      <w:r>
        <w:t>Диагностика и лечение инфекций мочевыводящих путей</w:t>
      </w:r>
    </w:p>
    <w:p w:rsidR="001C35F8" w:rsidRDefault="001C35F8">
      <w:r>
        <w:t>Диагностика и лечение анемии и расстройств питания</w:t>
      </w:r>
    </w:p>
    <w:p w:rsidR="001C35F8" w:rsidRDefault="001C35F8">
      <w:r>
        <w:t>Диагностика и лечение сахарного диабета</w:t>
      </w:r>
    </w:p>
    <w:p w:rsidR="001C35F8" w:rsidRDefault="001C35F8">
      <w:r>
        <w:t>Диагностика и лечение заболеваний, передаваемых половым путем и других вагинальных инфекций</w:t>
      </w:r>
    </w:p>
    <w:p w:rsidR="001C35F8" w:rsidRDefault="001C35F8">
      <w:r>
        <w:t>Диагностика и своевременное лечение при дородовом излитии околоплодных вод</w:t>
      </w:r>
    </w:p>
    <w:p w:rsidR="001C35F8" w:rsidRDefault="001C35F8">
      <w:r>
        <w:rPr>
          <w:rStyle w:val="a3"/>
          <w:bCs/>
        </w:rPr>
        <w:t>В родах</w:t>
      </w:r>
    </w:p>
    <w:p w:rsidR="001C35F8" w:rsidRDefault="001C35F8">
      <w:r>
        <w:t>Строгое соблюдение антисептики и стерилизации (обработка рук и передней брюшной стенки, стерилизация хирургического инструментария, применение индивидуальных комплектов и наборов на роды)</w:t>
      </w:r>
    </w:p>
    <w:p w:rsidR="001C35F8" w:rsidRDefault="001C35F8">
      <w:r>
        <w:t>Ограничение вагинальных исследований при преждевременном разрыве плодных оболочек</w:t>
      </w:r>
    </w:p>
    <w:p w:rsidR="001C35F8" w:rsidRDefault="001C35F8">
      <w:r>
        <w:t>Ведение партограммы в родах всем пациенткам и применение активного ведения для предупреждения затяжных родов</w:t>
      </w:r>
    </w:p>
    <w:p w:rsidR="001C35F8" w:rsidRDefault="001C35F8">
      <w:r>
        <w:t xml:space="preserve">Строгое соблюдение стерильности при вагинальных исследованиях у женщин в </w:t>
      </w:r>
      <w:r>
        <w:lastRenderedPageBreak/>
        <w:t>родах, при кесаревом сечении и других оперативных вмешательствах</w:t>
      </w:r>
    </w:p>
    <w:p w:rsidR="001C35F8" w:rsidRDefault="001C35F8">
      <w:r>
        <w:t>Соблюдение стерильности в операционной и родовом зале</w:t>
      </w:r>
    </w:p>
    <w:p w:rsidR="001C35F8" w:rsidRDefault="001C35F8">
      <w:r>
        <w:t>Избегать необоснованной катетеризации мочевого пузыря и проведения необоснованной эпизиотомии</w:t>
      </w:r>
    </w:p>
    <w:p w:rsidR="001C35F8" w:rsidRDefault="001C35F8">
      <w:r>
        <w:t>Профилактическое применение антибиотиков при инвазивных процедурах, ручном отделении плаценты, внутреннем повороте и третьей степени разрыва промежности, длительном безводном периоде.</w:t>
      </w:r>
    </w:p>
    <w:p w:rsidR="001C35F8" w:rsidRDefault="001C35F8">
      <w:r>
        <w:rPr>
          <w:rStyle w:val="a3"/>
          <w:bCs/>
        </w:rPr>
        <w:t>Послеродовый период</w:t>
      </w:r>
    </w:p>
    <w:p w:rsidR="001C35F8" w:rsidRDefault="001C35F8">
      <w:r>
        <w:t>Ранняя выписка - 3-и сутки (</w:t>
      </w:r>
      <w:hyperlink r:id="rId22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здравоохранения Российской Федерации от 01.11.2012 г. N 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технологий)".</w:t>
      </w:r>
    </w:p>
    <w:p w:rsidR="001C35F8" w:rsidRDefault="001C35F8"/>
    <w:p w:rsidR="001C35F8" w:rsidRDefault="001C35F8">
      <w:pPr>
        <w:pStyle w:val="1"/>
      </w:pPr>
      <w:bookmarkStart w:id="14" w:name="sub_49"/>
      <w:r>
        <w:t>Принципы антибактериальной профилактики ГВЗ в акушерстве</w:t>
      </w:r>
    </w:p>
    <w:bookmarkEnd w:id="14"/>
    <w:p w:rsidR="001C35F8" w:rsidRDefault="001C35F8"/>
    <w:p w:rsidR="001C35F8" w:rsidRDefault="001C35F8">
      <w:r>
        <w:t>Доза и длительность превентивной антибактериальной терапии зависит от степени инфекционного риска, наличия или отсутствия амниональной инфекции, клинических данных и УЗИ.</w:t>
      </w:r>
    </w:p>
    <w:p w:rsidR="001C35F8" w:rsidRDefault="001C35F8">
      <w:r>
        <w:t>Антибиотикопрофилактика в акушерстве проводится при оперативном родоразрешении и высокой степени риска развития ГВЗ при родах через естественные родовые пути.</w:t>
      </w:r>
    </w:p>
    <w:p w:rsidR="001C35F8" w:rsidRDefault="001C35F8">
      <w:r>
        <w:t>Показания для проведения антибиотикопрофилактики</w:t>
      </w:r>
    </w:p>
    <w:p w:rsidR="001C35F8" w:rsidRDefault="001C35F8">
      <w:bookmarkStart w:id="15" w:name="sub_40"/>
      <w:r>
        <w:t>1. Оперативные вмешательства:</w:t>
      </w:r>
    </w:p>
    <w:bookmarkEnd w:id="15"/>
    <w:p w:rsidR="001C35F8" w:rsidRDefault="001C35F8">
      <w:r>
        <w:t>Кесарево сечение (всегда при экстренном, в группе высокого риска - при плановом).</w:t>
      </w:r>
    </w:p>
    <w:p w:rsidR="001C35F8" w:rsidRDefault="001C35F8">
      <w:r>
        <w:t>Ручное отделение плаценты и выделение последа.</w:t>
      </w:r>
    </w:p>
    <w:p w:rsidR="001C35F8" w:rsidRDefault="001C35F8">
      <w:r>
        <w:t>Ручное обследование полости матки.</w:t>
      </w:r>
    </w:p>
    <w:p w:rsidR="001C35F8" w:rsidRDefault="001C35F8">
      <w:r>
        <w:t>Поворот плода на ножку.</w:t>
      </w:r>
    </w:p>
    <w:p w:rsidR="001C35F8" w:rsidRDefault="001C35F8">
      <w:r>
        <w:t>Гистерэктомия.</w:t>
      </w:r>
    </w:p>
    <w:p w:rsidR="001C35F8" w:rsidRDefault="001C35F8">
      <w:r>
        <w:t>Акушерские щипцы.</w:t>
      </w:r>
    </w:p>
    <w:p w:rsidR="001C35F8" w:rsidRDefault="001C35F8">
      <w:bookmarkStart w:id="16" w:name="sub_41"/>
      <w:r>
        <w:t>2. Дородовое излитие околоплодных вод (при недоношенной беременности сразу после установления диагноза!) (1а)</w:t>
      </w:r>
    </w:p>
    <w:p w:rsidR="001C35F8" w:rsidRDefault="001C35F8">
      <w:bookmarkStart w:id="17" w:name="sub_42"/>
      <w:bookmarkEnd w:id="16"/>
      <w:r>
        <w:t>3. Дородовое излитие околоплодных вод (при доношенной беременности при безводном промежутке более 18 часов) (2а)</w:t>
      </w:r>
    </w:p>
    <w:p w:rsidR="001C35F8" w:rsidRDefault="001C35F8">
      <w:bookmarkStart w:id="18" w:name="sub_43"/>
      <w:bookmarkEnd w:id="17"/>
      <w:r>
        <w:t>4. Доказанное носительство бета-гемолитического стрептококка (За)</w:t>
      </w:r>
    </w:p>
    <w:p w:rsidR="001C35F8" w:rsidRDefault="001C35F8">
      <w:bookmarkStart w:id="19" w:name="sub_44"/>
      <w:bookmarkEnd w:id="18"/>
      <w:r>
        <w:t>5. Разрывы промежности 3-й и 4-й степени</w:t>
      </w:r>
    </w:p>
    <w:p w:rsidR="001C35F8" w:rsidRDefault="001C35F8">
      <w:bookmarkStart w:id="20" w:name="sub_45"/>
      <w:bookmarkEnd w:id="19"/>
      <w:r>
        <w:t>6. Выворот матки</w:t>
      </w:r>
    </w:p>
    <w:p w:rsidR="001C35F8" w:rsidRDefault="001C35F8">
      <w:bookmarkStart w:id="21" w:name="sub_46"/>
      <w:bookmarkEnd w:id="20"/>
      <w:r>
        <w:t>7. Разрыв матки</w:t>
      </w:r>
    </w:p>
    <w:p w:rsidR="001C35F8" w:rsidRDefault="001C35F8">
      <w:bookmarkStart w:id="22" w:name="sub_47"/>
      <w:bookmarkEnd w:id="21"/>
      <w:r>
        <w:t>8. Разрывы шейки матки II-III степени</w:t>
      </w:r>
    </w:p>
    <w:p w:rsidR="001C35F8" w:rsidRDefault="001C35F8">
      <w:bookmarkStart w:id="23" w:name="sub_48"/>
      <w:bookmarkEnd w:id="22"/>
      <w:r>
        <w:t>9. Глубокий разрыв влагалища.</w:t>
      </w:r>
    </w:p>
    <w:bookmarkEnd w:id="23"/>
    <w:p w:rsidR="001C35F8" w:rsidRDefault="001C35F8"/>
    <w:p w:rsidR="001C35F8" w:rsidRDefault="001C35F8">
      <w:pPr>
        <w:pStyle w:val="1"/>
      </w:pPr>
      <w:bookmarkStart w:id="24" w:name="sub_50"/>
      <w:r>
        <w:t>Значение сроков начала антибиотикопрофилактики</w:t>
      </w:r>
    </w:p>
    <w:bookmarkEnd w:id="24"/>
    <w:p w:rsidR="001C35F8" w:rsidRDefault="001C35F8"/>
    <w:p w:rsidR="001C35F8" w:rsidRDefault="001C35F8">
      <w:r>
        <w:t>Доказано:</w:t>
      </w:r>
    </w:p>
    <w:p w:rsidR="001C35F8" w:rsidRDefault="001C35F8">
      <w:r>
        <w:t>Одна доза антибиотика широкого спектра действия, назначаемая с целью профилактики, также эффективна, как 3 дозы или назначение препарата 24 часа (1а).</w:t>
      </w:r>
    </w:p>
    <w:p w:rsidR="001C35F8" w:rsidRDefault="001C35F8">
      <w:r>
        <w:t>Схема проведения антибиотикопрофилактики: однократное, за 30 минут - 1 час до начала операции введение антибактериального препарата (сразу после установки внутривенного катетера при поступлении в операционную). Если по каким-либо причинам не выполнено - сразу после пережатия пуповины.</w:t>
      </w:r>
    </w:p>
    <w:p w:rsidR="001C35F8" w:rsidRDefault="001C35F8">
      <w:r>
        <w:t>При высоком риске ГВЗ возможно увеличение продолжительности назначения антибиотиков (антибактериальная терапия).</w:t>
      </w:r>
    </w:p>
    <w:p w:rsidR="001C35F8" w:rsidRDefault="001C35F8">
      <w:r>
        <w:t>При оперативных вмешательствах длительностью более 3 часов необходимо повторное введение антибиотика (через интервал времени, соответствующий периоду полувыведения лекарственного препарата).</w:t>
      </w:r>
    </w:p>
    <w:p w:rsidR="001C35F8" w:rsidRDefault="001C35F8"/>
    <w:p w:rsidR="001C35F8" w:rsidRDefault="001C35F8">
      <w:pPr>
        <w:pStyle w:val="1"/>
      </w:pPr>
      <w:bookmarkStart w:id="25" w:name="sub_55"/>
      <w:r>
        <w:t>Сепсис у беременных и послеродовый сепсис</w:t>
      </w:r>
    </w:p>
    <w:bookmarkEnd w:id="25"/>
    <w:p w:rsidR="001C35F8" w:rsidRDefault="001C35F8"/>
    <w:p w:rsidR="001C35F8" w:rsidRDefault="001C35F8">
      <w:r>
        <w:t>В основе современного понимания сепсиса и септического шока лежит синдром системного воспалительного ответа (ССВО) - это реакция на воздействие агрессивных факторов (травма, операция, инфект).</w:t>
      </w:r>
    </w:p>
    <w:p w:rsidR="001C35F8" w:rsidRDefault="001C35F8">
      <w:r>
        <w:t>Сепсис представляет собой системную воспалительную реакцию (синдром системного воспалительного ответа), возникающую в ответ на клинически доказанную инфекцию. Сепсис может быть определен как наличие инфекции совместно с системными проявлениями инфекции (RCOG, 2012).</w:t>
      </w:r>
    </w:p>
    <w:p w:rsidR="001C35F8" w:rsidRDefault="001C35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3"/>
      </w:tblGrid>
      <w:tr w:rsidR="001C35F8">
        <w:tblPrEx>
          <w:tblCellMar>
            <w:top w:w="0" w:type="dxa"/>
            <w:bottom w:w="0" w:type="dxa"/>
          </w:tblCellMar>
        </w:tblPrEx>
        <w:tc>
          <w:tcPr>
            <w:tcW w:w="10203" w:type="dxa"/>
            <w:tcBorders>
              <w:top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Сепсис = ССВО + очаг инфекции</w:t>
            </w:r>
          </w:p>
        </w:tc>
      </w:tr>
    </w:tbl>
    <w:p w:rsidR="001C35F8" w:rsidRDefault="001C35F8"/>
    <w:p w:rsidR="001C35F8" w:rsidRDefault="001C35F8">
      <w:r>
        <w:t>Подтверждением ССВО является наличие 2 или более симптомов:</w:t>
      </w:r>
    </w:p>
    <w:p w:rsidR="001C35F8" w:rsidRDefault="001C35F8">
      <w:bookmarkStart w:id="26" w:name="sub_203"/>
      <w:r>
        <w:t>1. Температура тела выше 38°С или ниже 36°С.</w:t>
      </w:r>
    </w:p>
    <w:p w:rsidR="001C35F8" w:rsidRDefault="001C35F8">
      <w:bookmarkStart w:id="27" w:name="sub_204"/>
      <w:bookmarkEnd w:id="26"/>
      <w:r>
        <w:t>2. Тахикардия более 90 уд/мин.</w:t>
      </w:r>
    </w:p>
    <w:p w:rsidR="001C35F8" w:rsidRDefault="001C35F8">
      <w:bookmarkStart w:id="28" w:name="sub_205"/>
      <w:bookmarkEnd w:id="27"/>
      <w:r>
        <w:t xml:space="preserve">3. Тахипноэ более 20 в мин или снижение парциального давления </w:t>
      </w:r>
      <w:r w:rsidR="00256A2C">
        <w:rPr>
          <w:noProof/>
        </w:rPr>
        <w:drawing>
          <wp:inline distT="0" distB="0" distL="0" distR="0">
            <wp:extent cx="600075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мм рт. ст.</w:t>
      </w:r>
    </w:p>
    <w:p w:rsidR="001C35F8" w:rsidRDefault="001C35F8">
      <w:bookmarkStart w:id="29" w:name="sub_54"/>
      <w:bookmarkEnd w:id="28"/>
      <w:r>
        <w:t xml:space="preserve">4. Число лейкоцитов в периферической крови </w:t>
      </w:r>
      <w:r w:rsidR="00256A2C">
        <w:rPr>
          <w:noProof/>
        </w:rPr>
        <w:drawing>
          <wp:inline distT="0" distB="0" distL="0" distR="0">
            <wp:extent cx="8096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или </w:t>
      </w:r>
      <w:r w:rsidR="00256A2C">
        <w:rPr>
          <w:noProof/>
        </w:rPr>
        <w:drawing>
          <wp:inline distT="0" distB="0" distL="0" distR="0">
            <wp:extent cx="73342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или число незрелых форм более 10%.</w:t>
      </w:r>
    </w:p>
    <w:bookmarkEnd w:id="29"/>
    <w:p w:rsidR="001C35F8" w:rsidRDefault="001C35F8">
      <w:r>
        <w:t>Диагностические критерии сепсиса (SSC, 2012) - инфекция, подтвержденная или подозреваемая, и часть следующего:</w:t>
      </w:r>
    </w:p>
    <w:p w:rsidR="001C35F8" w:rsidRDefault="001C35F8">
      <w:r>
        <w:rPr>
          <w:rStyle w:val="a3"/>
          <w:bCs/>
        </w:rPr>
        <w:t>Общие параметры:</w:t>
      </w:r>
    </w:p>
    <w:p w:rsidR="001C35F8" w:rsidRDefault="001C35F8">
      <w:r>
        <w:t>- Лихорадка (&gt;38.3°).</w:t>
      </w:r>
    </w:p>
    <w:p w:rsidR="001C35F8" w:rsidRDefault="001C35F8">
      <w:r>
        <w:t>- Гипотермия (&lt;36°С).</w:t>
      </w:r>
    </w:p>
    <w:p w:rsidR="001C35F8" w:rsidRDefault="001C35F8">
      <w:r>
        <w:t>- ЧСС более 90 ударов в минуту или более чем в 2 раза выше для данного возраста.</w:t>
      </w:r>
    </w:p>
    <w:p w:rsidR="001C35F8" w:rsidRDefault="001C35F8">
      <w:r>
        <w:t>- Одышка.</w:t>
      </w:r>
    </w:p>
    <w:p w:rsidR="001C35F8" w:rsidRDefault="001C35F8">
      <w:r>
        <w:t>- Нарушения сознания или психики.</w:t>
      </w:r>
    </w:p>
    <w:p w:rsidR="001C35F8" w:rsidRDefault="001C35F8">
      <w:r>
        <w:t>- Существенный отек или положительный баланс жидкости (более 20 мл/кг за 24 ч).</w:t>
      </w:r>
    </w:p>
    <w:p w:rsidR="001C35F8" w:rsidRDefault="001C35F8">
      <w:r>
        <w:t>- Гипергликемия (глюкоза в плазме более 7,7 ммоль/л) при отсутствии диабета.</w:t>
      </w:r>
    </w:p>
    <w:p w:rsidR="001C35F8" w:rsidRDefault="001C35F8">
      <w:r>
        <w:rPr>
          <w:rStyle w:val="a3"/>
          <w:bCs/>
        </w:rPr>
        <w:t>Показатели воспалительной реакции:</w:t>
      </w:r>
    </w:p>
    <w:p w:rsidR="001C35F8" w:rsidRDefault="001C35F8">
      <w:r>
        <w:t>- Лейкоцитарная формула &gt;12 000 в мкл, &lt;4 000 в мкл или &gt;10% незрелых форм.</w:t>
      </w:r>
    </w:p>
    <w:p w:rsidR="001C35F8" w:rsidRDefault="001C35F8">
      <w:r>
        <w:t>- С-реактивный белок в плазме &gt;2 раза выше нормы.</w:t>
      </w:r>
    </w:p>
    <w:p w:rsidR="001C35F8" w:rsidRDefault="001C35F8">
      <w:r>
        <w:t>- Прокальцитонин в плазме &gt;2 раза выше нормы.</w:t>
      </w:r>
    </w:p>
    <w:p w:rsidR="001C35F8" w:rsidRDefault="001C35F8">
      <w:r>
        <w:rPr>
          <w:rStyle w:val="a3"/>
          <w:bCs/>
        </w:rPr>
        <w:t>Гемодинамические параметры:</w:t>
      </w:r>
    </w:p>
    <w:p w:rsidR="001C35F8" w:rsidRDefault="001C35F8">
      <w:r>
        <w:t>- Систолическое кровяное давление &lt;90 мм рт. ст. или среднее АД &lt;70 мм рт. ст. или АД сист снижается на 40 мм рт. ст. у взрослых или меньше в два раза возрастной нормы.</w:t>
      </w:r>
    </w:p>
    <w:p w:rsidR="001C35F8" w:rsidRDefault="001C35F8">
      <w:r>
        <w:rPr>
          <w:rStyle w:val="a3"/>
          <w:bCs/>
        </w:rPr>
        <w:t>Показатели органной дисфункции:</w:t>
      </w:r>
    </w:p>
    <w:p w:rsidR="001C35F8" w:rsidRDefault="001C35F8">
      <w:r>
        <w:t xml:space="preserve">- Артериальная гипоксемия </w:t>
      </w:r>
      <w:r w:rsidR="00256A2C">
        <w:rPr>
          <w:noProof/>
        </w:rPr>
        <w:drawing>
          <wp:inline distT="0" distB="0" distL="0" distR="0">
            <wp:extent cx="1209675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C35F8" w:rsidRDefault="001C35F8">
      <w:r>
        <w:t>- Острая олигурия (диурез &lt;0.5 мл/кг/мин в течение 2 ч при адекватной инфузионной терапии).</w:t>
      </w:r>
    </w:p>
    <w:p w:rsidR="001C35F8" w:rsidRDefault="001C35F8">
      <w:r>
        <w:t>- Креатинин &gt;44,2 мкмоль/л.</w:t>
      </w:r>
    </w:p>
    <w:p w:rsidR="001C35F8" w:rsidRDefault="001C35F8">
      <w:r>
        <w:t>- Нарушение гемостаза (MHO &gt; 1,5 или АЧТВ &gt; 60 с).</w:t>
      </w:r>
    </w:p>
    <w:p w:rsidR="001C35F8" w:rsidRDefault="001C35F8">
      <w:r>
        <w:t>- Парез кишечника.</w:t>
      </w:r>
    </w:p>
    <w:p w:rsidR="001C35F8" w:rsidRDefault="001C35F8">
      <w:r>
        <w:t>- Тромбоцитопения (количество тромбоцитов &lt;100 000 в мкл).</w:t>
      </w:r>
    </w:p>
    <w:p w:rsidR="001C35F8" w:rsidRDefault="001C35F8">
      <w:r>
        <w:t>- Гипербилирубинемия (общий билирубин более 70 мкмоль/л).</w:t>
      </w:r>
    </w:p>
    <w:p w:rsidR="001C35F8" w:rsidRDefault="001C35F8">
      <w:r>
        <w:rPr>
          <w:rStyle w:val="a3"/>
          <w:bCs/>
        </w:rPr>
        <w:t>Показатели тканевой перфузии:</w:t>
      </w:r>
    </w:p>
    <w:p w:rsidR="001C35F8" w:rsidRDefault="001C35F8">
      <w:r>
        <w:t>- Гиперлактатемия &gt;1 ммоль/л.</w:t>
      </w:r>
    </w:p>
    <w:p w:rsidR="001C35F8" w:rsidRDefault="001C35F8">
      <w:r>
        <w:t>- Уменьшенное капиллярное наполнение или симптом "белого пятна".</w:t>
      </w:r>
    </w:p>
    <w:p w:rsidR="001C35F8" w:rsidRDefault="001C35F8">
      <w:r>
        <w:t>Разновидностями сепсиса может быть тяжелый сепсис и септический шок.</w:t>
      </w:r>
    </w:p>
    <w:p w:rsidR="001C35F8" w:rsidRDefault="001C35F8">
      <w:r>
        <w:t xml:space="preserve">Тяжелый сепсис характеризуется органной дисфункцией, снижением тканевой </w:t>
      </w:r>
      <w:r>
        <w:lastRenderedPageBreak/>
        <w:t>перфузии и гипотонией. Тяжелый сепсис - это сепсис плюс обусловленная сепсисом органная дисфункция или гипоперфузия тканей (RCOG, 2012).</w:t>
      </w:r>
    </w:p>
    <w:p w:rsidR="001C35F8" w:rsidRDefault="001C35F8">
      <w:r>
        <w:t>Определение тяжелого сепсиса (SSC, 2012)</w:t>
      </w:r>
    </w:p>
    <w:p w:rsidR="001C35F8" w:rsidRDefault="001C35F8">
      <w:r>
        <w:t>Вызванная сепсисом гипотония.</w:t>
      </w:r>
    </w:p>
    <w:p w:rsidR="001C35F8" w:rsidRDefault="001C35F8">
      <w:r>
        <w:t>Увеличение лактата.</w:t>
      </w:r>
    </w:p>
    <w:p w:rsidR="001C35F8" w:rsidRDefault="001C35F8">
      <w:r>
        <w:t>Диурез менее &lt;0.5 мл/кг/мин в течение 2 ч при адекватной инфузионной терапии.</w:t>
      </w:r>
    </w:p>
    <w:p w:rsidR="001C35F8" w:rsidRDefault="001C35F8">
      <w:r>
        <w:t xml:space="preserve">Острое повреждение легких с </w:t>
      </w:r>
      <w:r w:rsidR="00256A2C">
        <w:rPr>
          <w:noProof/>
        </w:rPr>
        <w:drawing>
          <wp:inline distT="0" distB="0" distL="0" distR="0">
            <wp:extent cx="72390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менее 250 в отсутствие пневмонии как источника инфекции.</w:t>
      </w:r>
    </w:p>
    <w:p w:rsidR="001C35F8" w:rsidRDefault="001C35F8">
      <w:r>
        <w:t xml:space="preserve">Острое повреждение легких с </w:t>
      </w:r>
      <w:r w:rsidR="00256A2C">
        <w:rPr>
          <w:noProof/>
        </w:rPr>
        <w:drawing>
          <wp:inline distT="0" distB="0" distL="0" distR="0">
            <wp:extent cx="723900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менее 200 в присутствии пневмонии как источника инфекции.</w:t>
      </w:r>
    </w:p>
    <w:p w:rsidR="001C35F8" w:rsidRDefault="001C35F8">
      <w:r>
        <w:t>Креатинин более 176,8 мкмоль/л.</w:t>
      </w:r>
    </w:p>
    <w:p w:rsidR="001C35F8" w:rsidRDefault="001C35F8">
      <w:r>
        <w:t>Билирубин более 34,2 мкмоль/л.</w:t>
      </w:r>
    </w:p>
    <w:p w:rsidR="001C35F8" w:rsidRDefault="001C35F8">
      <w:r>
        <w:t>Количество тромбоцитов менее 100000 в мкл.</w:t>
      </w:r>
    </w:p>
    <w:p w:rsidR="001C35F8" w:rsidRDefault="001C35F8">
      <w:r>
        <w:t>Коагулопатия (MHO более 1,5).</w:t>
      </w:r>
    </w:p>
    <w:p w:rsidR="001C35F8" w:rsidRDefault="001C35F8">
      <w:r>
        <w:t>Сепсис-индуцированная гипотония - снижение систолического АД менее 90 мм рт. ст. у "нормотоников" или на 40 мм рт.ст. и более от "рабочего" АД у лиц с артериальной гипертензией при условии отсутствия других причин. Гипотония устраняется в короткий срок с помощью инфузии.</w:t>
      </w:r>
    </w:p>
    <w:p w:rsidR="001C35F8" w:rsidRDefault="001C35F8">
      <w:r>
        <w:t>Септический шок - сепсис, сопровождающийся гипотензией, несмотря на адекватную инфузионную терапию. Септический шок - это состояние, при котором сохраняется гипоперфузия тканей, несмотря на адекватную трансфузионную терапию.</w:t>
      </w:r>
    </w:p>
    <w:p w:rsidR="001C35F8" w:rsidRDefault="001C35F8">
      <w:r>
        <w:t>Критерии септического шока</w:t>
      </w:r>
    </w:p>
    <w:p w:rsidR="001C35F8" w:rsidRDefault="001C35F8">
      <w:r>
        <w:t>АДсист &lt;90 мм рт. ст.</w:t>
      </w:r>
    </w:p>
    <w:p w:rsidR="001C35F8" w:rsidRDefault="001C35F8">
      <w:r>
        <w:t>САД &lt;65 мм рт. ст.</w:t>
      </w:r>
    </w:p>
    <w:p w:rsidR="001C35F8" w:rsidRDefault="001C35F8">
      <w:r>
        <w:t>Артериальная гипотония сохраняется после введения инфузионных растворов - 20-40 мл/кг.</w:t>
      </w:r>
    </w:p>
    <w:p w:rsidR="001C35F8" w:rsidRDefault="001C35F8">
      <w:r>
        <w:t>Требует применения вазопрессоров и инотропной поддержки.</w:t>
      </w:r>
    </w:p>
    <w:p w:rsidR="001C35F8" w:rsidRDefault="001C35F8">
      <w:r>
        <w:t>Рефрактерный септический шок - сохраняющаяся артериальная гипотония, несмотря на адекватную инфузию и применение инотропной и сосудистой поддержки.</w:t>
      </w:r>
    </w:p>
    <w:p w:rsidR="001C35F8" w:rsidRDefault="001C35F8"/>
    <w:p w:rsidR="001C35F8" w:rsidRDefault="001C35F8">
      <w:pPr>
        <w:pStyle w:val="1"/>
      </w:pPr>
      <w:bookmarkStart w:id="30" w:name="sub_56"/>
      <w:r>
        <w:t>Этиология</w:t>
      </w:r>
    </w:p>
    <w:bookmarkEnd w:id="30"/>
    <w:p w:rsidR="001C35F8" w:rsidRDefault="001C35F8"/>
    <w:p w:rsidR="001C35F8" w:rsidRDefault="001C35F8">
      <w:r>
        <w:t>В большинстве случаев сепсис у беременных вызван бета-гемолитическим стрептококком или E.Coli [III].</w:t>
      </w:r>
    </w:p>
    <w:p w:rsidR="001C35F8" w:rsidRDefault="001C35F8">
      <w:r>
        <w:t>Этиология послеродового сепсиса:</w:t>
      </w:r>
    </w:p>
    <w:p w:rsidR="001C35F8" w:rsidRDefault="001C35F8">
      <w:r>
        <w:t>- Streptococcus pyogenes (MSSA)</w:t>
      </w:r>
    </w:p>
    <w:p w:rsidR="001C35F8" w:rsidRPr="001C35F8" w:rsidRDefault="001C35F8">
      <w:pPr>
        <w:rPr>
          <w:lang w:val="en-US"/>
        </w:rPr>
      </w:pPr>
      <w:r w:rsidRPr="001C35F8">
        <w:rPr>
          <w:lang w:val="en-US"/>
        </w:rPr>
        <w:t>- Escherichia coli,</w:t>
      </w:r>
    </w:p>
    <w:p w:rsidR="001C35F8" w:rsidRPr="001C35F8" w:rsidRDefault="001C35F8">
      <w:pPr>
        <w:rPr>
          <w:lang w:val="en-US"/>
        </w:rPr>
      </w:pPr>
      <w:r w:rsidRPr="001C35F8">
        <w:rPr>
          <w:lang w:val="en-US"/>
        </w:rPr>
        <w:t>- Staphylococcus aureus,</w:t>
      </w:r>
    </w:p>
    <w:p w:rsidR="001C35F8" w:rsidRPr="001C35F8" w:rsidRDefault="001C35F8">
      <w:pPr>
        <w:rPr>
          <w:lang w:val="en-US"/>
        </w:rPr>
      </w:pPr>
      <w:r w:rsidRPr="001C35F8">
        <w:rPr>
          <w:lang w:val="en-US"/>
        </w:rPr>
        <w:t>- Streptococcus pneumoniae,</w:t>
      </w:r>
    </w:p>
    <w:p w:rsidR="001C35F8" w:rsidRPr="001C35F8" w:rsidRDefault="001C35F8">
      <w:pPr>
        <w:rPr>
          <w:lang w:val="en-US"/>
        </w:rPr>
      </w:pPr>
      <w:r w:rsidRPr="001C35F8">
        <w:rPr>
          <w:lang w:val="en-US"/>
        </w:rPr>
        <w:t>- meticillin-resistant S. aureus (MRSA),</w:t>
      </w:r>
    </w:p>
    <w:p w:rsidR="001C35F8" w:rsidRPr="001C35F8" w:rsidRDefault="001C35F8">
      <w:pPr>
        <w:rPr>
          <w:lang w:val="en-US"/>
        </w:rPr>
      </w:pPr>
      <w:r w:rsidRPr="001C35F8">
        <w:rPr>
          <w:lang w:val="en-US"/>
        </w:rPr>
        <w:t>- Clostridium septicum and Morganella morganii.</w:t>
      </w:r>
    </w:p>
    <w:p w:rsidR="001C35F8" w:rsidRDefault="001C35F8">
      <w:r>
        <w:t>Часто имеют место смешанные инфекции грамположительных и грамотрицательных микроорганизмов, особенно при хориоамнионите. Кишечные инфекции преимущественно ассоциируются с сепсисом мочевыводящих путей, преждевременным разрывом плодных оболочек и серкляжем. Анаэробы, такие как Clostridium perfringens (приводящие к газовой гангрене), в наше время встречаются реже, преимущественно доминируют возбудители типа Peptostreptococcus и Bacteroides spp. (Уровень доказательности III).</w:t>
      </w:r>
    </w:p>
    <w:p w:rsidR="001C35F8" w:rsidRDefault="001C35F8"/>
    <w:p w:rsidR="001C35F8" w:rsidRDefault="001C35F8">
      <w:pPr>
        <w:pStyle w:val="1"/>
      </w:pPr>
      <w:bookmarkStart w:id="31" w:name="sub_62"/>
      <w:r>
        <w:t>Клиника</w:t>
      </w:r>
    </w:p>
    <w:bookmarkEnd w:id="31"/>
    <w:p w:rsidR="001C35F8" w:rsidRDefault="001C35F8"/>
    <w:p w:rsidR="001C35F8" w:rsidRDefault="001C35F8">
      <w:r>
        <w:t>Все медицинские работники должны быть осведомлены о симптомах сепсиса и септического шока (GCP).</w:t>
      </w:r>
    </w:p>
    <w:p w:rsidR="001C35F8" w:rsidRDefault="001C35F8">
      <w:r>
        <w:rPr>
          <w:rStyle w:val="a3"/>
          <w:bCs/>
        </w:rPr>
        <w:t xml:space="preserve">Клинические признаки сепсиса включают один или более из следующих </w:t>
      </w:r>
      <w:r>
        <w:rPr>
          <w:rStyle w:val="a3"/>
          <w:bCs/>
        </w:rPr>
        <w:lastRenderedPageBreak/>
        <w:t>симптомов (D):</w:t>
      </w:r>
    </w:p>
    <w:p w:rsidR="001C35F8" w:rsidRDefault="001C35F8">
      <w:r>
        <w:t>- гипертермия,</w:t>
      </w:r>
    </w:p>
    <w:p w:rsidR="001C35F8" w:rsidRDefault="001C35F8">
      <w:r>
        <w:t>- гипотермия,</w:t>
      </w:r>
    </w:p>
    <w:p w:rsidR="001C35F8" w:rsidRDefault="001C35F8">
      <w:r>
        <w:t>- тахикардия,</w:t>
      </w:r>
    </w:p>
    <w:p w:rsidR="001C35F8" w:rsidRDefault="001C35F8">
      <w:r>
        <w:t>- тахипноэ,</w:t>
      </w:r>
    </w:p>
    <w:p w:rsidR="001C35F8" w:rsidRDefault="001C35F8">
      <w:r>
        <w:t>- гипоксия,</w:t>
      </w:r>
    </w:p>
    <w:p w:rsidR="001C35F8" w:rsidRDefault="001C35F8">
      <w:r>
        <w:t>- гипотензия,</w:t>
      </w:r>
    </w:p>
    <w:p w:rsidR="001C35F8" w:rsidRDefault="001C35F8">
      <w:r>
        <w:t>- олигурия,</w:t>
      </w:r>
    </w:p>
    <w:p w:rsidR="001C35F8" w:rsidRDefault="001C35F8">
      <w:r>
        <w:t>- нарушение сознания,</w:t>
      </w:r>
    </w:p>
    <w:p w:rsidR="001C35F8" w:rsidRDefault="001C35F8">
      <w:r>
        <w:t>- отсутствие эффекта от лечения.</w:t>
      </w:r>
    </w:p>
    <w:p w:rsidR="001C35F8" w:rsidRDefault="001C35F8">
      <w:r>
        <w:rPr>
          <w:rStyle w:val="a3"/>
          <w:bCs/>
        </w:rPr>
        <w:t>Клинические симптомы, когда следует подозревать сепсис:</w:t>
      </w:r>
    </w:p>
    <w:p w:rsidR="001C35F8" w:rsidRDefault="001C35F8">
      <w:r>
        <w:t>- лихорадка или озноб;</w:t>
      </w:r>
    </w:p>
    <w:p w:rsidR="001C35F8" w:rsidRDefault="001C35F8">
      <w:r>
        <w:t>- диарея или рвота;</w:t>
      </w:r>
    </w:p>
    <w:p w:rsidR="001C35F8" w:rsidRDefault="001C35F8">
      <w:r>
        <w:t>- сыпь;</w:t>
      </w:r>
    </w:p>
    <w:p w:rsidR="001C35F8" w:rsidRDefault="001C35F8">
      <w:r>
        <w:t>- абдоминальная/тазовая боль;</w:t>
      </w:r>
    </w:p>
    <w:p w:rsidR="001C35F8" w:rsidRDefault="001C35F8">
      <w:r>
        <w:t>- выделения из влагалища;</w:t>
      </w:r>
    </w:p>
    <w:p w:rsidR="001C35F8" w:rsidRDefault="001C35F8">
      <w:r>
        <w:t>- продуктивный кашель;</w:t>
      </w:r>
    </w:p>
    <w:p w:rsidR="001C35F8" w:rsidRDefault="001C35F8">
      <w:r>
        <w:t>- нарушения мочеиспускания.</w:t>
      </w:r>
    </w:p>
    <w:p w:rsidR="001C35F8" w:rsidRDefault="001C35F8">
      <w:r>
        <w:rPr>
          <w:rStyle w:val="a3"/>
          <w:bCs/>
        </w:rPr>
        <w:t>Общие симптомы послеродового сепсиса (D):</w:t>
      </w:r>
    </w:p>
    <w:p w:rsidR="001C35F8" w:rsidRDefault="001C35F8">
      <w:r>
        <w:t>- Лихорадка, озноб (стойко повышенная температура или пики предполагает абсцесс). Нормальная температура может быть связана с приемом НСПВ препаратов.</w:t>
      </w:r>
    </w:p>
    <w:p w:rsidR="001C35F8" w:rsidRDefault="001C35F8">
      <w:r>
        <w:t>- Диарея или рвота.</w:t>
      </w:r>
    </w:p>
    <w:p w:rsidR="001C35F8" w:rsidRDefault="001C35F8">
      <w:r>
        <w:t>- Нагрубание/покраснение молочных желез.</w:t>
      </w:r>
    </w:p>
    <w:p w:rsidR="001C35F8" w:rsidRDefault="001C35F8">
      <w:r>
        <w:t>- Сыпь.</w:t>
      </w:r>
    </w:p>
    <w:p w:rsidR="001C35F8" w:rsidRDefault="001C35F8">
      <w:r>
        <w:t>- Абдоминальная/тазовая боль.</w:t>
      </w:r>
    </w:p>
    <w:p w:rsidR="001C35F8" w:rsidRDefault="001C35F8">
      <w:r>
        <w:t>- Раневая инфекция.</w:t>
      </w:r>
    </w:p>
    <w:p w:rsidR="001C35F8" w:rsidRDefault="001C35F8">
      <w:r>
        <w:t>- Выделения из влагалища.</w:t>
      </w:r>
    </w:p>
    <w:p w:rsidR="001C35F8" w:rsidRDefault="001C35F8">
      <w:r>
        <w:t>- Продуктивный кашель.</w:t>
      </w:r>
    </w:p>
    <w:p w:rsidR="001C35F8" w:rsidRDefault="001C35F8">
      <w:r>
        <w:t>- Расстройства мочеиспускания.</w:t>
      </w:r>
    </w:p>
    <w:p w:rsidR="001C35F8" w:rsidRDefault="001C35F8">
      <w:r>
        <w:t>- Задержка в инволюции матки, обильные лохии.</w:t>
      </w:r>
    </w:p>
    <w:p w:rsidR="001C35F8" w:rsidRDefault="001C35F8">
      <w:r>
        <w:t>Общие - неспецифические признаки, такие как вялость, снижение аппетита.</w:t>
      </w:r>
    </w:p>
    <w:p w:rsidR="001C35F8" w:rsidRDefault="001C35F8">
      <w:r>
        <w:t>Указанные признаки, в том числе лихорадка, не всегда могут присутствовать и, не обязательно обусловлены тяжестью сепсиса.</w:t>
      </w:r>
    </w:p>
    <w:p w:rsidR="001C35F8" w:rsidRDefault="001C35F8">
      <w:r>
        <w:t>У беременных с подозрением на сепсис необходимо проводить регулярное наблюдение и регистрацию всех жизненно важных функций (температура, частота пульса, АД, ЧД и т.д.)</w:t>
      </w:r>
    </w:p>
    <w:p w:rsidR="001C35F8" w:rsidRDefault="001C35F8">
      <w:r>
        <w:t>Клиническая картина сепсиса характеризуется развитием ССВО и признаками полиорганной недостаточности (ПОН) при наличии первичного очага инфекции.</w:t>
      </w:r>
    </w:p>
    <w:p w:rsidR="001C35F8" w:rsidRDefault="001C35F8">
      <w:r>
        <w:t>Признаки ПОН:</w:t>
      </w:r>
    </w:p>
    <w:p w:rsidR="001C35F8" w:rsidRDefault="001C35F8">
      <w:bookmarkStart w:id="32" w:name="sub_57"/>
      <w:r>
        <w:t>1. Изменение психического статуса.</w:t>
      </w:r>
    </w:p>
    <w:p w:rsidR="001C35F8" w:rsidRDefault="001C35F8">
      <w:bookmarkStart w:id="33" w:name="sub_58"/>
      <w:bookmarkEnd w:id="32"/>
      <w:r>
        <w:t>2. Гипоксемия (</w:t>
      </w:r>
      <w:r w:rsidR="00256A2C">
        <w:rPr>
          <w:noProof/>
        </w:rPr>
        <w:drawing>
          <wp:inline distT="0" distB="0" distL="0" distR="0">
            <wp:extent cx="638175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мм рт. ст. при дыхании воздухом).</w:t>
      </w:r>
    </w:p>
    <w:p w:rsidR="001C35F8" w:rsidRDefault="001C35F8">
      <w:bookmarkStart w:id="34" w:name="sub_59"/>
      <w:bookmarkEnd w:id="33"/>
      <w:r>
        <w:t>3. Гиперлактатемия (&gt;1,6 ммоль/л).</w:t>
      </w:r>
    </w:p>
    <w:p w:rsidR="001C35F8" w:rsidRDefault="001C35F8">
      <w:bookmarkStart w:id="35" w:name="sub_60"/>
      <w:bookmarkEnd w:id="34"/>
      <w:r>
        <w:t>4. Олигурия (&lt;30 мл/ч).</w:t>
      </w:r>
    </w:p>
    <w:p w:rsidR="001C35F8" w:rsidRDefault="001C35F8">
      <w:bookmarkStart w:id="36" w:name="sub_61"/>
      <w:bookmarkEnd w:id="35"/>
      <w:r>
        <w:t>5. Гипотензия (АД &lt;90 мм рт. ст. или снижение на 40 мм рт. ст.).</w:t>
      </w:r>
    </w:p>
    <w:bookmarkEnd w:id="36"/>
    <w:p w:rsidR="001C35F8" w:rsidRDefault="001C35F8">
      <w:r>
        <w:t>Диагностика и оценка степени тяжести полиорганной недостаточности</w:t>
      </w:r>
    </w:p>
    <w:p w:rsidR="001C35F8" w:rsidRPr="001C35F8" w:rsidRDefault="001C35F8">
      <w:pPr>
        <w:rPr>
          <w:lang w:val="en-US"/>
        </w:rPr>
      </w:pPr>
      <w:r>
        <w:t>Шкала</w:t>
      </w:r>
      <w:r w:rsidRPr="001C35F8">
        <w:rPr>
          <w:lang w:val="en-US"/>
        </w:rPr>
        <w:t xml:space="preserve"> SOFA (Sequential Organ Failure Assessment)</w:t>
      </w:r>
    </w:p>
    <w:p w:rsidR="001C35F8" w:rsidRPr="001C35F8" w:rsidRDefault="001C35F8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8"/>
        <w:gridCol w:w="1430"/>
        <w:gridCol w:w="1805"/>
        <w:gridCol w:w="2011"/>
        <w:gridCol w:w="1824"/>
      </w:tblGrid>
      <w:tr w:rsidR="001C35F8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Шкала SOFA</w:t>
            </w:r>
          </w:p>
        </w:tc>
        <w:tc>
          <w:tcPr>
            <w:tcW w:w="7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Баллы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4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Дыхание</w:t>
            </w:r>
          </w:p>
          <w:p w:rsidR="001C35F8" w:rsidRDefault="001C35F8">
            <w:pPr>
              <w:pStyle w:val="afff0"/>
            </w:pPr>
            <w:r>
              <w:t>PaO2/FiO2, мм рт. ст.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399-300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299-200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199-100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&lt;100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Коагуляция</w:t>
            </w:r>
          </w:p>
          <w:p w:rsidR="001C35F8" w:rsidRDefault="001C35F8">
            <w:pPr>
              <w:pStyle w:val="afff0"/>
            </w:pPr>
            <w:r>
              <w:t>Тромбоциты, х 103/мм3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&lt;150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&lt;100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&lt;50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&lt;20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8" w:rsidRDefault="001C35F8">
            <w:pPr>
              <w:pStyle w:val="afff0"/>
            </w:pPr>
            <w:r>
              <w:t>Печень</w:t>
            </w:r>
          </w:p>
          <w:p w:rsidR="001C35F8" w:rsidRDefault="001C35F8">
            <w:pPr>
              <w:pStyle w:val="afff0"/>
            </w:pPr>
            <w:r>
              <w:t>Билирубин, мкмоль/л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20-30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33-101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102-204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&gt;204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lastRenderedPageBreak/>
              <w:t>Сердечно-сосудистая</w:t>
            </w:r>
          </w:p>
          <w:p w:rsidR="001C35F8" w:rsidRDefault="001C35F8">
            <w:pPr>
              <w:pStyle w:val="afff0"/>
            </w:pPr>
            <w:r>
              <w:t>Гипотензия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АДср. &lt;70 мм рт. ст.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Допамин, или добутамин (любая доза)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Допамин &gt;5, или адреналин &gt;0,1, или норадреналин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Допамин &gt;15, или адреналин &gt;0,1, или норадреналин &gt;0,1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8" w:rsidRDefault="001C35F8">
            <w:pPr>
              <w:pStyle w:val="afff0"/>
            </w:pPr>
            <w:r>
              <w:t>ЦНС</w:t>
            </w:r>
          </w:p>
          <w:p w:rsidR="001C35F8" w:rsidRDefault="001C35F8">
            <w:pPr>
              <w:pStyle w:val="afff0"/>
            </w:pPr>
            <w:r>
              <w:t>Шкала комы Глазго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3-14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10-12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6-9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&lt;6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Почки</w:t>
            </w:r>
          </w:p>
          <w:p w:rsidR="001C35F8" w:rsidRDefault="001C35F8">
            <w:pPr>
              <w:pStyle w:val="afff0"/>
            </w:pPr>
            <w:r>
              <w:t>Креатинин, ммоль/л или диурез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0,11-0,17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0,171-0,299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0,3-0,44 или &lt;500 мл/сут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&gt;0,44 или &lt;200 мл/сут</w:t>
            </w:r>
          </w:p>
        </w:tc>
      </w:tr>
    </w:tbl>
    <w:p w:rsidR="001C35F8" w:rsidRDefault="001C35F8"/>
    <w:p w:rsidR="001C35F8" w:rsidRDefault="001C35F8">
      <w:pPr>
        <w:pStyle w:val="1"/>
      </w:pPr>
      <w:bookmarkStart w:id="37" w:name="sub_63"/>
      <w:r>
        <w:t>Дифференциальная диагностика послеродового сепсиса</w:t>
      </w:r>
    </w:p>
    <w:bookmarkEnd w:id="37"/>
    <w:p w:rsidR="001C35F8" w:rsidRDefault="001C35F8"/>
    <w:p w:rsidR="001C35F8" w:rsidRDefault="001C35F8">
      <w:r>
        <w:t>Мастит</w:t>
      </w:r>
    </w:p>
    <w:p w:rsidR="001C35F8" w:rsidRDefault="001C35F8">
      <w:r>
        <w:t>Инфекции мочевыводящих путей</w:t>
      </w:r>
    </w:p>
    <w:p w:rsidR="001C35F8" w:rsidRDefault="001C35F8">
      <w:r>
        <w:t>Пневмония</w:t>
      </w:r>
    </w:p>
    <w:p w:rsidR="001C35F8" w:rsidRDefault="001C35F8">
      <w:r>
        <w:t>Инфекции кожи и мягких тканей</w:t>
      </w:r>
    </w:p>
    <w:p w:rsidR="001C35F8" w:rsidRDefault="001C35F8">
      <w:r>
        <w:t>Гастроэнтерит</w:t>
      </w:r>
    </w:p>
    <w:p w:rsidR="001C35F8" w:rsidRDefault="001C35F8">
      <w:r>
        <w:t>Фарингит</w:t>
      </w:r>
    </w:p>
    <w:p w:rsidR="001C35F8" w:rsidRDefault="001C35F8">
      <w:r>
        <w:t>Бактериальный менингит</w:t>
      </w:r>
    </w:p>
    <w:p w:rsidR="001C35F8" w:rsidRDefault="001C35F8">
      <w:r>
        <w:t>Необходимо тщательное клиническое и параклиническое обследование для уточнения источника.</w:t>
      </w:r>
    </w:p>
    <w:p w:rsidR="001C35F8" w:rsidRDefault="001C35F8"/>
    <w:p w:rsidR="001C35F8" w:rsidRDefault="001C35F8">
      <w:pPr>
        <w:pStyle w:val="1"/>
      </w:pPr>
      <w:bookmarkStart w:id="38" w:name="sub_64"/>
      <w:r>
        <w:t>Показания к переводу в отделение реанимации</w:t>
      </w:r>
      <w:r>
        <w:br/>
        <w:t>(адаптировано Plaat and Wray, 2008)</w:t>
      </w:r>
    </w:p>
    <w:bookmarkEnd w:id="38"/>
    <w:p w:rsidR="001C35F8" w:rsidRDefault="001C35F8"/>
    <w:p w:rsidR="001C35F8" w:rsidRDefault="001C35F8">
      <w:r>
        <w:t>Гипотония или повышение уровня лактата сыворотки, несмотря на проведение инфузионной терапии.</w:t>
      </w:r>
    </w:p>
    <w:p w:rsidR="001C35F8" w:rsidRDefault="001C35F8">
      <w:r>
        <w:t>Отек легких.</w:t>
      </w:r>
    </w:p>
    <w:p w:rsidR="001C35F8" w:rsidRDefault="001C35F8">
      <w:r>
        <w:t>ИВЛ.</w:t>
      </w:r>
    </w:p>
    <w:p w:rsidR="001C35F8" w:rsidRDefault="001C35F8">
      <w:r>
        <w:t>Защита дыхательных путей.</w:t>
      </w:r>
    </w:p>
    <w:p w:rsidR="001C35F8" w:rsidRDefault="001C35F8">
      <w:r>
        <w:t>Гемодиализ.</w:t>
      </w:r>
    </w:p>
    <w:p w:rsidR="001C35F8" w:rsidRDefault="001C35F8">
      <w:r>
        <w:t>Нарушения сознания.</w:t>
      </w:r>
    </w:p>
    <w:p w:rsidR="001C35F8" w:rsidRDefault="001C35F8">
      <w:r>
        <w:t>Полиорганная недостаточность.</w:t>
      </w:r>
    </w:p>
    <w:p w:rsidR="001C35F8" w:rsidRDefault="001C35F8">
      <w:r>
        <w:t>Некорригируемый ацидоз.</w:t>
      </w:r>
    </w:p>
    <w:p w:rsidR="001C35F8" w:rsidRDefault="001C35F8">
      <w:r>
        <w:t>Гипотермия.</w:t>
      </w:r>
    </w:p>
    <w:p w:rsidR="001C35F8" w:rsidRDefault="001C35F8"/>
    <w:p w:rsidR="001C35F8" w:rsidRDefault="001C35F8">
      <w:pPr>
        <w:pStyle w:val="1"/>
      </w:pPr>
      <w:bookmarkStart w:id="39" w:name="sub_72"/>
      <w:r>
        <w:t>При подозрении на сепсис необходимо проведение следующих мероприятий:</w:t>
      </w:r>
    </w:p>
    <w:bookmarkEnd w:id="39"/>
    <w:p w:rsidR="001C35F8" w:rsidRDefault="001C35F8"/>
    <w:p w:rsidR="001C35F8" w:rsidRDefault="001C35F8">
      <w:bookmarkStart w:id="40" w:name="sub_65"/>
      <w:r>
        <w:t>1. Посев крови до назначения антибиотиков (АБ) (D).</w:t>
      </w:r>
    </w:p>
    <w:p w:rsidR="001C35F8" w:rsidRDefault="001C35F8">
      <w:bookmarkStart w:id="41" w:name="sub_66"/>
      <w:bookmarkEnd w:id="40"/>
      <w:r>
        <w:t>2. Лечение АБ следует начинать, не дожидаясь результатов микробиологического исследования (D).</w:t>
      </w:r>
    </w:p>
    <w:p w:rsidR="001C35F8" w:rsidRDefault="001C35F8">
      <w:bookmarkStart w:id="42" w:name="sub_67"/>
      <w:bookmarkEnd w:id="41"/>
      <w:r>
        <w:t xml:space="preserve">3. Определение лактата в сыворотке крови (уровень лактата </w:t>
      </w:r>
      <w:r w:rsidR="00256A2C">
        <w:rPr>
          <w:noProof/>
        </w:rPr>
        <w:drawing>
          <wp:inline distT="0" distB="0" distL="0" distR="0">
            <wp:extent cx="247650" cy="2000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ммоль/л свидетельствует о недостаточной перфузии ткани) (D)</w:t>
      </w:r>
    </w:p>
    <w:p w:rsidR="001C35F8" w:rsidRDefault="001C35F8">
      <w:bookmarkStart w:id="43" w:name="sub_68"/>
      <w:bookmarkEnd w:id="42"/>
      <w:r>
        <w:t>4. Исследования, направленные на поиск источника инфекции (рентгенограмма легких, УЗИ органов брюшной полости, Эхо-КС) (D).</w:t>
      </w:r>
    </w:p>
    <w:p w:rsidR="001C35F8" w:rsidRDefault="001C35F8">
      <w:bookmarkStart w:id="44" w:name="sub_69"/>
      <w:bookmarkEnd w:id="43"/>
      <w:r>
        <w:t>5. Клинический анализ крови (обязательно тромбоциты), анализ мочи, коагулограмма, электролиты плазмы, СРБ-белок.</w:t>
      </w:r>
    </w:p>
    <w:p w:rsidR="001C35F8" w:rsidRDefault="001C35F8">
      <w:bookmarkStart w:id="45" w:name="sub_70"/>
      <w:bookmarkEnd w:id="44"/>
      <w:r>
        <w:t>6. Бактериологическое исследование в зависимости от клиники (лохий, мочи, отделяемого из раны, носоглотки).</w:t>
      </w:r>
    </w:p>
    <w:p w:rsidR="001C35F8" w:rsidRDefault="001C35F8">
      <w:bookmarkStart w:id="46" w:name="sub_71"/>
      <w:bookmarkEnd w:id="45"/>
      <w:r>
        <w:t xml:space="preserve">7. Тест на прокальцитонин (РСТ) (см. </w:t>
      </w:r>
      <w:hyperlink w:anchor="sub_198" w:history="1">
        <w:r>
          <w:rPr>
            <w:rStyle w:val="a4"/>
            <w:rFonts w:cs="Arial"/>
          </w:rPr>
          <w:t>таблицу</w:t>
        </w:r>
      </w:hyperlink>
      <w:r>
        <w:t>).</w:t>
      </w:r>
    </w:p>
    <w:bookmarkEnd w:id="46"/>
    <w:p w:rsidR="001C35F8" w:rsidRDefault="001C35F8"/>
    <w:p w:rsidR="001C35F8" w:rsidRDefault="001C35F8">
      <w:pPr>
        <w:ind w:firstLine="698"/>
        <w:jc w:val="right"/>
      </w:pPr>
      <w:bookmarkStart w:id="47" w:name="sub_198"/>
      <w:r>
        <w:rPr>
          <w:rStyle w:val="a3"/>
          <w:bCs/>
        </w:rPr>
        <w:t>Таблица</w:t>
      </w:r>
    </w:p>
    <w:bookmarkEnd w:id="47"/>
    <w:p w:rsidR="001C35F8" w:rsidRDefault="001C35F8"/>
    <w:p w:rsidR="001C35F8" w:rsidRDefault="001C35F8">
      <w:pPr>
        <w:pStyle w:val="1"/>
      </w:pPr>
      <w:r>
        <w:t>Определение РСТ для диагностики сепсиса</w:t>
      </w:r>
      <w:hyperlink w:anchor="sub_197" w:history="1">
        <w:r>
          <w:rPr>
            <w:rStyle w:val="a4"/>
            <w:rFonts w:cs="Arial"/>
            <w:b w:val="0"/>
            <w:bCs w:val="0"/>
          </w:rPr>
          <w:t>*</w:t>
        </w:r>
      </w:hyperlink>
    </w:p>
    <w:p w:rsidR="001C35F8" w:rsidRDefault="001C35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1"/>
        <w:gridCol w:w="5091"/>
      </w:tblGrid>
      <w:tr w:rsidR="001C35F8">
        <w:tblPrEx>
          <w:tblCellMar>
            <w:top w:w="0" w:type="dxa"/>
            <w:bottom w:w="0" w:type="dxa"/>
          </w:tblCellMar>
        </w:tblPrEx>
        <w:tc>
          <w:tcPr>
            <w:tcW w:w="5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Контрольный диапазон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Интерпретация уровня РСТ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5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РСТ - 0,5 нг/мл</w:t>
            </w:r>
          </w:p>
          <w:p w:rsidR="001C35F8" w:rsidRDefault="001C35F8">
            <w:pPr>
              <w:pStyle w:val="afff0"/>
            </w:pPr>
            <w:r>
              <w:t>Измеряемая, но незначительная [с] РСТ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Недостоверный ССВО (локальное</w:t>
            </w:r>
          </w:p>
          <w:p w:rsidR="001C35F8" w:rsidRDefault="001C35F8">
            <w:pPr>
              <w:pStyle w:val="afff0"/>
            </w:pPr>
            <w:r>
              <w:t>воспаление).</w:t>
            </w:r>
          </w:p>
          <w:p w:rsidR="001C35F8" w:rsidRDefault="001C35F8">
            <w:pPr>
              <w:pStyle w:val="afff0"/>
            </w:pPr>
            <w:r>
              <w:t>Бактериальная инфекция исключается.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5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РСТ - 0,5 - &lt;2,0 нг/мл</w:t>
            </w:r>
          </w:p>
          <w:p w:rsidR="001C35F8" w:rsidRDefault="001C35F8">
            <w:pPr>
              <w:pStyle w:val="afff0"/>
            </w:pPr>
            <w:r>
              <w:t>СВР достоверная, но умеренной степени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РСТ в динамике.</w:t>
            </w:r>
          </w:p>
          <w:p w:rsidR="001C35F8" w:rsidRDefault="001C35F8">
            <w:pPr>
              <w:pStyle w:val="afff0"/>
            </w:pPr>
            <w:r>
              <w:t>Клиническое и лабораторное наблюдение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5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РСТ &gt;2, но &lt;10 нг/мл</w:t>
            </w:r>
          </w:p>
          <w:p w:rsidR="001C35F8" w:rsidRDefault="001C35F8">
            <w:pPr>
              <w:pStyle w:val="afff0"/>
            </w:pPr>
            <w:r>
              <w:t>Тяжелая СВР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Высокий риск органной недостаточности. Неблагоприятное течение.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5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РСТ &gt;10 нг/мл</w:t>
            </w:r>
          </w:p>
          <w:p w:rsidR="001C35F8" w:rsidRDefault="001C35F8">
            <w:pPr>
              <w:pStyle w:val="afff0"/>
            </w:pPr>
            <w:r>
              <w:t>Тяжелый бактериальный сепсис, или септический шок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Полиорганная недостаточность. Большой риск летального исхода.</w:t>
            </w:r>
          </w:p>
        </w:tc>
      </w:tr>
    </w:tbl>
    <w:p w:rsidR="001C35F8" w:rsidRDefault="001C35F8"/>
    <w:p w:rsidR="001C35F8" w:rsidRDefault="001C35F8">
      <w:pPr>
        <w:pStyle w:val="afff0"/>
      </w:pPr>
      <w:r>
        <w:t>______________________________</w:t>
      </w:r>
    </w:p>
    <w:p w:rsidR="001C35F8" w:rsidRDefault="001C35F8">
      <w:bookmarkStart w:id="48" w:name="sub_197"/>
      <w:r>
        <w:t>* Целесообразность применения РСТ теста ограничена проблемными ситуациями, когда классических признаков сепсиса не достаточно для четкой верификации (например, пограничные между сепсисом и тяжелым сепсисом воспаления, или сепсис на фоне иммунодефицита). Кроме того, РСТ тест используется для аргументации какого-либо решения (показания для операции, решение о радикальной операции в сравнении с органосохраняющей операцией, коррекция антибактериальной терапии и т.д.).</w:t>
      </w:r>
    </w:p>
    <w:bookmarkEnd w:id="48"/>
    <w:p w:rsidR="001C35F8" w:rsidRDefault="001C35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54"/>
      </w:tblGrid>
      <w:tr w:rsidR="001C35F8">
        <w:tblPrEx>
          <w:tblCellMar>
            <w:top w:w="0" w:type="dxa"/>
            <w:bottom w:w="0" w:type="dxa"/>
          </w:tblCellMar>
        </w:tblPrEx>
        <w:tc>
          <w:tcPr>
            <w:tcW w:w="10154" w:type="dxa"/>
            <w:tcBorders>
              <w:top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Пациентки с подозрением на сепсис должны получать лечение в реанимационных отделениях многопрофильных больниц (III уровень).</w:t>
            </w:r>
          </w:p>
        </w:tc>
      </w:tr>
    </w:tbl>
    <w:p w:rsidR="001C35F8" w:rsidRDefault="001C35F8"/>
    <w:p w:rsidR="001C35F8" w:rsidRDefault="001C35F8">
      <w:r>
        <w:t>Мониторинг женщин с подозрением на тяжелый сепсис включает регулярное наблюдение и регистрацию всех жизненно важных функций (температура, частота пульса, АД, ЧД и т.д.). При подозрении или установленном диагнозе сепсиса необходим междисциплинарный подход с проведением консилиума и привлечением специалистов различного профиля (акушера-гинеколога, реаниматолога, клинического фармаколога и т.д.), но, предпочтительно, под руководством одного консультанта.</w:t>
      </w:r>
    </w:p>
    <w:p w:rsidR="001C35F8" w:rsidRDefault="001C35F8"/>
    <w:p w:rsidR="001C35F8" w:rsidRDefault="001C35F8">
      <w:pPr>
        <w:pStyle w:val="1"/>
      </w:pPr>
      <w:bookmarkStart w:id="49" w:name="sub_82"/>
      <w:r>
        <w:t>Задачи, которые необходимо решить в течение первых шести часов после установления диагноза тяжелого сепсиса (RCOG, 2012)</w:t>
      </w:r>
    </w:p>
    <w:bookmarkEnd w:id="49"/>
    <w:p w:rsidR="001C35F8" w:rsidRDefault="001C35F8"/>
    <w:p w:rsidR="001C35F8" w:rsidRDefault="001C35F8">
      <w:bookmarkStart w:id="50" w:name="sub_74"/>
      <w:r>
        <w:t>1. Получить культуру крови до назначения антибиотиков.</w:t>
      </w:r>
    </w:p>
    <w:p w:rsidR="001C35F8" w:rsidRDefault="001C35F8">
      <w:bookmarkStart w:id="51" w:name="sub_75"/>
      <w:bookmarkEnd w:id="50"/>
      <w:r>
        <w:t>2. Введение антибиотика широкого спектра действия в течение одного часа после диагностики тяжелого сепсиса.</w:t>
      </w:r>
    </w:p>
    <w:p w:rsidR="001C35F8" w:rsidRDefault="001C35F8">
      <w:bookmarkStart w:id="52" w:name="sub_76"/>
      <w:bookmarkEnd w:id="51"/>
      <w:r>
        <w:t>3. Измерить лактат в сыворотке крови.</w:t>
      </w:r>
    </w:p>
    <w:p w:rsidR="001C35F8" w:rsidRDefault="001C35F8">
      <w:bookmarkStart w:id="53" w:name="sub_77"/>
      <w:bookmarkEnd w:id="52"/>
      <w:r>
        <w:t>4. В случае гипотензии и/или уровня лактата &gt;4ммоль/л инфузия кристаллоидов минимум 20 мл/кг или эквивалента.</w:t>
      </w:r>
    </w:p>
    <w:p w:rsidR="001C35F8" w:rsidRDefault="001C35F8">
      <w:bookmarkStart w:id="54" w:name="sub_78"/>
      <w:bookmarkEnd w:id="53"/>
      <w:r>
        <w:t>5. Применять вазопрессоры при гипотензии, которая не реагирует на начало инфузионной терапии для поддержания среднего артериального давления (САД) &gt;65 mmHg.</w:t>
      </w:r>
    </w:p>
    <w:p w:rsidR="001C35F8" w:rsidRDefault="001C35F8">
      <w:bookmarkStart w:id="55" w:name="sub_81"/>
      <w:bookmarkEnd w:id="54"/>
      <w:r>
        <w:t>6. В случае стойкой гипотонии, несмотря на инфузионную терапию (септический шок) и/или уровень лактата &gt;4 мммоль/л</w:t>
      </w:r>
    </w:p>
    <w:p w:rsidR="001C35F8" w:rsidRDefault="001C35F8">
      <w:bookmarkStart w:id="56" w:name="sub_79"/>
      <w:bookmarkEnd w:id="55"/>
      <w:r>
        <w:t xml:space="preserve">а) Достижение центрального венозного давления (ЦВД) </w:t>
      </w:r>
      <w:r w:rsidR="00256A2C">
        <w:rPr>
          <w:noProof/>
        </w:rPr>
        <w:drawing>
          <wp:inline distT="0" distB="0" distL="0" distR="0">
            <wp:extent cx="247650" cy="200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mmHg</w:t>
      </w:r>
    </w:p>
    <w:p w:rsidR="001C35F8" w:rsidRDefault="001C35F8">
      <w:bookmarkStart w:id="57" w:name="sub_80"/>
      <w:bookmarkEnd w:id="56"/>
      <w:r>
        <w:t xml:space="preserve">б) Достижение центральной венозной сатурации (ScvО2) </w:t>
      </w:r>
      <w:r w:rsidR="00256A2C">
        <w:rPr>
          <w:noProof/>
        </w:rPr>
        <w:drawing>
          <wp:inline distT="0" distB="0" distL="0" distR="0">
            <wp:extent cx="447675" cy="2000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или смешанной венозной сатурации (ScvO2) </w:t>
      </w:r>
      <w:r w:rsidR="00256A2C">
        <w:rPr>
          <w:noProof/>
        </w:rPr>
        <w:drawing>
          <wp:inline distT="0" distB="0" distL="0" distR="0">
            <wp:extent cx="447675" cy="2000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bookmarkEnd w:id="57"/>
    <w:p w:rsidR="001C35F8" w:rsidRDefault="001C35F8"/>
    <w:p w:rsidR="001C35F8" w:rsidRDefault="001C35F8">
      <w:pPr>
        <w:pStyle w:val="1"/>
      </w:pPr>
      <w:bookmarkStart w:id="58" w:name="sub_83"/>
      <w:r>
        <w:t xml:space="preserve">Родоразрешение беременных с сепсисом </w:t>
      </w:r>
      <w:hyperlink w:anchor="sub_191" w:history="1">
        <w:r>
          <w:rPr>
            <w:rStyle w:val="a4"/>
            <w:rFonts w:cs="Arial"/>
            <w:b w:val="0"/>
            <w:bCs w:val="0"/>
          </w:rPr>
          <w:t>[60]</w:t>
        </w:r>
      </w:hyperlink>
      <w:r>
        <w:t>.</w:t>
      </w:r>
    </w:p>
    <w:bookmarkEnd w:id="58"/>
    <w:p w:rsidR="001C35F8" w:rsidRDefault="001C35F8"/>
    <w:p w:rsidR="001C35F8" w:rsidRDefault="001C35F8">
      <w:r>
        <w:t>Вопрос о родоразрешении беременной с сепсисом должен решаться коллегиально. Срок и метод выбирается индивидуально, тщательно взвешивая риски и предполагаемую пользу для матери и ребенка [GCP].</w:t>
      </w:r>
    </w:p>
    <w:p w:rsidR="001C35F8" w:rsidRDefault="001C35F8">
      <w:r>
        <w:t>При преждевременных родах необходимо оценить пользу и риск назначения кортикостероидов для профилактики РДС [GCP].</w:t>
      </w:r>
    </w:p>
    <w:p w:rsidR="001C35F8" w:rsidRDefault="001C35F8">
      <w:r>
        <w:t>При ведении родов через естественные родовые пути предусмотреть непрерывный интранатальный мониторинг (КТГ). Эпидуральной/спинальной анестезии у женщин с сепсисом следует избегать [GCP].</w:t>
      </w:r>
    </w:p>
    <w:p w:rsidR="001C35F8" w:rsidRDefault="001C35F8"/>
    <w:p w:rsidR="001C35F8" w:rsidRDefault="001C35F8">
      <w:pPr>
        <w:pStyle w:val="1"/>
      </w:pPr>
      <w:bookmarkStart w:id="59" w:name="sub_84"/>
      <w:r>
        <w:t>Основные принципы лечения сепсиса и септического шока</w:t>
      </w:r>
    </w:p>
    <w:bookmarkEnd w:id="59"/>
    <w:p w:rsidR="001C35F8" w:rsidRDefault="001C35F8"/>
    <w:p w:rsidR="001C35F8" w:rsidRDefault="001C35F8">
      <w:r>
        <w:t>При лечении тяжелого сепсиса и септического шока должен использоваться принцип "ранней целенаправленной терапии", который включает:</w:t>
      </w:r>
    </w:p>
    <w:p w:rsidR="001C35F8" w:rsidRDefault="001C35F8">
      <w:r>
        <w:t>санацию очага инфекции (необходимо провести в первые 6 часов!);</w:t>
      </w:r>
    </w:p>
    <w:p w:rsidR="001C35F8" w:rsidRDefault="001C35F8">
      <w:r>
        <w:t>стабилизацию гемодинамики (инфузия, вазопрессоры, инотропные препараты);</w:t>
      </w:r>
    </w:p>
    <w:p w:rsidR="001C35F8" w:rsidRDefault="001C35F8">
      <w:r>
        <w:t>антибактериальную терапию;</w:t>
      </w:r>
    </w:p>
    <w:p w:rsidR="001C35F8" w:rsidRDefault="001C35F8">
      <w:r>
        <w:t>адьювантную терапию.</w:t>
      </w:r>
    </w:p>
    <w:p w:rsidR="001C35F8" w:rsidRDefault="001C35F8">
      <w:r>
        <w:t>Необходимо как можно раньше (оптимально в первые 6 ч) решить главный вопрос в лечении сепсиса и септического шока: своевременная и адекватная санация очага инфекции, независимо от того связан ли он с маткой или нет. При этом вопрос о необходимости удаления матки должен стоять постоянно, поскольку велика вероятность и вторичного инфицирования, и существуют объективные трудности: ни бимануальное исследование, ни данные УЗИ матки часто не дают необходимой информации. Часто признаков "классического" эндометрита может не быть, и в клинике преобладают системные проявления в виде нарастания симптомов полиорганной недостаточности. В большинстве случаев именно это служит причиной задержки с санацией очага инфекции, как основного лечебного мероприятия, определяющего выживаемость пациентки. Именно анестезиолог-реаниматолог должен в данной ситуации показать акушерам-гинекологам нарастание системных проявлений инфекционного процесса, признаков полиорганной недостаточности и настаивать на определении и санации очага инфекции.</w:t>
      </w:r>
    </w:p>
    <w:p w:rsidR="001C35F8" w:rsidRDefault="001C35F8"/>
    <w:p w:rsidR="001C35F8" w:rsidRDefault="001C35F8">
      <w:pPr>
        <w:pStyle w:val="1"/>
      </w:pPr>
      <w:bookmarkStart w:id="60" w:name="sub_94"/>
      <w:r>
        <w:t>Начальная терапия септического шока</w:t>
      </w:r>
    </w:p>
    <w:bookmarkEnd w:id="60"/>
    <w:p w:rsidR="001C35F8" w:rsidRDefault="001C35F8"/>
    <w:p w:rsidR="001C35F8" w:rsidRDefault="001C35F8">
      <w:r>
        <w:t>В первые 30 минут:</w:t>
      </w:r>
    </w:p>
    <w:p w:rsidR="001C35F8" w:rsidRDefault="001C35F8">
      <w:bookmarkStart w:id="61" w:name="sub_85"/>
      <w:r>
        <w:t xml:space="preserve">1. Оценка АД, ЧСС, ЧДД, t, </w:t>
      </w:r>
      <w:r w:rsidR="00256A2C">
        <w:rPr>
          <w:noProof/>
        </w:rPr>
        <w:drawing>
          <wp:inline distT="0" distB="0" distL="0" distR="0">
            <wp:extent cx="34290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диуреза.</w:t>
      </w:r>
    </w:p>
    <w:p w:rsidR="001C35F8" w:rsidRDefault="001C35F8">
      <w:bookmarkStart w:id="62" w:name="sub_86"/>
      <w:bookmarkEnd w:id="61"/>
      <w:r>
        <w:t>2. Адекватный венозный доступ.</w:t>
      </w:r>
    </w:p>
    <w:p w:rsidR="001C35F8" w:rsidRDefault="001C35F8">
      <w:bookmarkStart w:id="63" w:name="sub_87"/>
      <w:bookmarkEnd w:id="62"/>
      <w:r>
        <w:t>3. Внутривенная инфузия кристаллоидов в объеме до 30 мл/кг (при отсутствии эффекта применяются растворы ГЭК и/или альбумина 20%). Ограничение объема инфузии требуется, когда ЦВД увеличивается без гемодинамической стабилизации (АД, ЧСС).</w:t>
      </w:r>
    </w:p>
    <w:p w:rsidR="001C35F8" w:rsidRDefault="001C35F8">
      <w:bookmarkStart w:id="64" w:name="sub_88"/>
      <w:bookmarkEnd w:id="63"/>
      <w:r>
        <w:t>4. Оценка проходимости дыхательных путей.</w:t>
      </w:r>
    </w:p>
    <w:p w:rsidR="001C35F8" w:rsidRDefault="001C35F8">
      <w:bookmarkStart w:id="65" w:name="sub_89"/>
      <w:bookmarkEnd w:id="64"/>
      <w:r>
        <w:t>5. Ингаляция кислорода.</w:t>
      </w:r>
    </w:p>
    <w:p w:rsidR="001C35F8" w:rsidRDefault="001C35F8">
      <w:bookmarkStart w:id="66" w:name="sub_90"/>
      <w:bookmarkEnd w:id="65"/>
      <w:r>
        <w:t>6. Перевод на ИВЛ при: нарушении сознания, судорожном синдроме, острой дыхательной или сердечно-сосудистой недостаточности.</w:t>
      </w:r>
    </w:p>
    <w:p w:rsidR="001C35F8" w:rsidRDefault="001C35F8">
      <w:bookmarkStart w:id="67" w:name="sub_91"/>
      <w:bookmarkEnd w:id="66"/>
      <w:r>
        <w:t>7. Лабораторное исследование: лейкоциты и лейкоцитарная формула, уровень прокальцитонина, количество тромбоцитов, MHO, АЧТВ, содержание D-димеров, кислотно-основной состав и газы крови, уровни билирубина, ACT, АЛТ, фибриногена, мочевины, креатинина, рН, общий анализ мочи.</w:t>
      </w:r>
    </w:p>
    <w:p w:rsidR="001C35F8" w:rsidRDefault="001C35F8">
      <w:bookmarkStart w:id="68" w:name="sub_92"/>
      <w:bookmarkEnd w:id="67"/>
      <w:r>
        <w:t>8. Рентгенография легких.</w:t>
      </w:r>
    </w:p>
    <w:p w:rsidR="001C35F8" w:rsidRDefault="001C35F8">
      <w:bookmarkStart w:id="69" w:name="sub_93"/>
      <w:bookmarkEnd w:id="68"/>
      <w:r>
        <w:t>9. Взятие посевов из очага поражения, мочи и крови для бактериологического исследования (дважды) и определения чувствительности флоры к антибиотикам до начала антибиотикотерапии, но не должны её задерживать.</w:t>
      </w:r>
    </w:p>
    <w:bookmarkEnd w:id="69"/>
    <w:p w:rsidR="001C35F8" w:rsidRDefault="001C35F8"/>
    <w:p w:rsidR="001C35F8" w:rsidRDefault="001C35F8">
      <w:pPr>
        <w:pStyle w:val="1"/>
      </w:pPr>
      <w:bookmarkStart w:id="70" w:name="sub_104"/>
      <w:r>
        <w:lastRenderedPageBreak/>
        <w:t>Интенсивная терапия</w:t>
      </w:r>
    </w:p>
    <w:bookmarkEnd w:id="70"/>
    <w:p w:rsidR="001C35F8" w:rsidRDefault="001C35F8"/>
    <w:p w:rsidR="001C35F8" w:rsidRDefault="001C35F8">
      <w:bookmarkStart w:id="71" w:name="sub_95"/>
      <w:r>
        <w:t>1. Перевод в отделение реанимации.</w:t>
      </w:r>
    </w:p>
    <w:p w:rsidR="001C35F8" w:rsidRDefault="001C35F8">
      <w:bookmarkStart w:id="72" w:name="sub_96"/>
      <w:bookmarkEnd w:id="71"/>
      <w:r>
        <w:t>2. Адекватный венозный доступ.</w:t>
      </w:r>
    </w:p>
    <w:p w:rsidR="001C35F8" w:rsidRDefault="001C35F8">
      <w:bookmarkStart w:id="73" w:name="sub_97"/>
      <w:bookmarkEnd w:id="72"/>
      <w:r>
        <w:t>3. Катетеризация мочевого пузыря, почасовой контроль диуреза.</w:t>
      </w:r>
    </w:p>
    <w:p w:rsidR="001C35F8" w:rsidRDefault="001C35F8">
      <w:bookmarkStart w:id="74" w:name="sub_98"/>
      <w:bookmarkEnd w:id="73"/>
      <w:r>
        <w:t>4. Инфузионно-трансфузионная терапия с учетом физиологических потребностей и патологических потерь от 30 мл/кг/сутки. Преимущества одних растворов (кристаллоидов и синтетических коллоидов) перед другими не установлены (уровень 1В).</w:t>
      </w:r>
    </w:p>
    <w:p w:rsidR="001C35F8" w:rsidRDefault="001C35F8">
      <w:bookmarkStart w:id="75" w:name="sub_99"/>
      <w:bookmarkEnd w:id="74"/>
      <w:r>
        <w:t>5. При отсутствии эффекта от инфузионной терапии 30 мл/кг необходимо вводить вазопрессоры: оптимальный препарат для коррекции гемодинамики - норадреналин, который применяется один или в комбинации с другими препаратами.</w:t>
      </w:r>
    </w:p>
    <w:bookmarkEnd w:id="75"/>
    <w:p w:rsidR="001C35F8" w:rsidRDefault="001C35F8">
      <w:r>
        <w:t>Для стартовой терапии используются следующие вазопрессоры:</w:t>
      </w:r>
    </w:p>
    <w:p w:rsidR="001C35F8" w:rsidRDefault="001C35F8">
      <w:r>
        <w:t>- норадреналин 0,1-0,3 мкг/кг/мин</w:t>
      </w:r>
    </w:p>
    <w:p w:rsidR="001C35F8" w:rsidRDefault="001C35F8">
      <w:r>
        <w:t>- адреналин 1-10 мкг/мин</w:t>
      </w:r>
    </w:p>
    <w:p w:rsidR="001C35F8" w:rsidRDefault="001C35F8">
      <w:r>
        <w:t>- мезатон 40-300 мкг/мин</w:t>
      </w:r>
    </w:p>
    <w:p w:rsidR="001C35F8" w:rsidRDefault="001C35F8">
      <w:r>
        <w:t>- вазопрессин 0,03 ед/мин</w:t>
      </w:r>
    </w:p>
    <w:p w:rsidR="001C35F8" w:rsidRDefault="001C35F8">
      <w:r>
        <w:t>- допмин 5-20 мкг/кг/мин.</w:t>
      </w:r>
    </w:p>
    <w:p w:rsidR="001C35F8" w:rsidRDefault="001C35F8">
      <w:r>
        <w:t>В ситуации, когда после проведения инфузионной терапии 30 мл/кг и введения вазопрессоров и инотропных препаратов не происходит стабилизации гемодинамики, вводятся кортикостероиды: только водорастворимый гидрокортизон (лиофилизат для приготовления раствора для в/в и в/м введения) в/в в дозе не более 300 мг/сутки (уровень 1А). Кортикостероиды должны быть отменены, как только прекращается введение вазопрессоров. Кортикостероиды не должны применяться при отсутствии клиники шока.</w:t>
      </w:r>
    </w:p>
    <w:p w:rsidR="001C35F8" w:rsidRDefault="001C35F8">
      <w:bookmarkStart w:id="76" w:name="sub_100"/>
      <w:r>
        <w:t>6. Внутривенная антибактериальная терапия должна быть начата в течение часа от момента установления диагноза сепсис (уровень 1В). Оптимально использовать оригинальный препарат. Выбор препарата зависит от спектра действия и предполагаемого очага инфекции (</w:t>
      </w:r>
      <w:hyperlink w:anchor="sub_129" w:history="1">
        <w:r>
          <w:rPr>
            <w:rStyle w:val="a4"/>
            <w:rFonts w:cs="Arial"/>
          </w:rPr>
          <w:t>Приложение 1</w:t>
        </w:r>
      </w:hyperlink>
      <w:r>
        <w:t>). Каждый час задержки адекватной антибактериальной терапии снижает выживаемость пациенток.</w:t>
      </w:r>
    </w:p>
    <w:bookmarkEnd w:id="76"/>
    <w:p w:rsidR="001C35F8" w:rsidRDefault="001C35F8">
      <w:r>
        <w:rPr>
          <w:rStyle w:val="a3"/>
          <w:bCs/>
        </w:rPr>
        <w:t>Эмпирическая антибактериальная терапия:</w:t>
      </w:r>
    </w:p>
    <w:p w:rsidR="001C35F8" w:rsidRDefault="001C35F8">
      <w:r>
        <w:t>Амоксициллин/клавуланат 1,2 г - 3 раза в сутки, в/в (для стартовой терапии раннего внутрибольничного сепсиса предпочтительнее, чем комбинация цефтриаксон+метронидазол);</w:t>
      </w:r>
    </w:p>
    <w:p w:rsidR="001C35F8" w:rsidRDefault="001C35F8">
      <w:r>
        <w:t>Ампициллин/сульбактам 1,5-4 раза в сутки, в/в (для стартовой терапии раннего внутрибольничного сепсиса предпочтительнее, чем комбинация цефтриаксон + метронидазол);</w:t>
      </w:r>
    </w:p>
    <w:p w:rsidR="001C35F8" w:rsidRDefault="001C35F8">
      <w:r>
        <w:t>Цефтриаксон 2 г х 1 р/сут в/в + Метронидазол 500 мг х 3 р/сут;</w:t>
      </w:r>
    </w:p>
    <w:p w:rsidR="001C35F8" w:rsidRDefault="001C35F8">
      <w:r>
        <w:t>Цефтазидим 2 г х 3 р/сут в/в + Метронидазол 500 мг х 3 р/сут в/в 1 раз в сутки;</w:t>
      </w:r>
    </w:p>
    <w:p w:rsidR="001C35F8" w:rsidRDefault="001C35F8">
      <w:r>
        <w:t>Цефепим 2 г х 2 р/сут в/в + Метронидазол 500 мг х 3 р/сут в/в;</w:t>
      </w:r>
    </w:p>
    <w:p w:rsidR="001C35F8" w:rsidRDefault="001C35F8">
      <w:r>
        <w:t>Цефоперазон/сульбактам 2-4 г х 2 р/сут в/в;</w:t>
      </w:r>
    </w:p>
    <w:p w:rsidR="001C35F8" w:rsidRDefault="001C35F8">
      <w:r>
        <w:t>Меропенем 1 г х 3 р/сут в/в;</w:t>
      </w:r>
    </w:p>
    <w:p w:rsidR="001C35F8" w:rsidRDefault="001C35F8">
      <w:r>
        <w:t>Имипенем/циластатин 0,5 г х 4 р/сут в/в.</w:t>
      </w:r>
    </w:p>
    <w:p w:rsidR="001C35F8" w:rsidRDefault="001C35F8">
      <w:r>
        <w:t>Начальная эмпирическая антибактериальная терапия включает один или более антибактериальных препаратов, которые имеют активность против всех вероятных инфекционных агентов, проникающих в адекватных концентрациях в предполагаемый источник сепсиса (уровень 1В).</w:t>
      </w:r>
    </w:p>
    <w:p w:rsidR="001C35F8" w:rsidRDefault="001C35F8">
      <w:r>
        <w:t>При высоком риске MRSA используется комбинация карбапенемов или цефоперазона/сульбактама с ванкомицином в/в (локальные данные мониторинга резистентности).</w:t>
      </w:r>
    </w:p>
    <w:p w:rsidR="001C35F8" w:rsidRDefault="001C35F8">
      <w:r>
        <w:t>В течение 3-х часов необходимо оценить эффективность коррекции нарушений гемодинамики, получить данные об уровне лактата для оценки тяжести шока.</w:t>
      </w:r>
    </w:p>
    <w:p w:rsidR="001C35F8" w:rsidRDefault="001C35F8">
      <w:r>
        <w:t xml:space="preserve">При снижении сердечного индекса менее 2,5 </w:t>
      </w:r>
      <w:r w:rsidR="00256A2C">
        <w:rPr>
          <w:noProof/>
        </w:rPr>
        <w:drawing>
          <wp:inline distT="0" distB="0" distL="0" distR="0">
            <wp:extent cx="523875" cy="247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 терапии подключаются инотропные препараты (добутамин, левосимендан).</w:t>
      </w:r>
    </w:p>
    <w:p w:rsidR="001C35F8" w:rsidRDefault="001C35F8">
      <w:r>
        <w:t>К 6 часам после постановки диагноза необходимо:</w:t>
      </w:r>
    </w:p>
    <w:p w:rsidR="001C35F8" w:rsidRDefault="001C35F8">
      <w:r>
        <w:t>- санировать очаг инфекции;</w:t>
      </w:r>
    </w:p>
    <w:p w:rsidR="001C35F8" w:rsidRDefault="001C35F8">
      <w:r>
        <w:lastRenderedPageBreak/>
        <w:t>- достичь необходимых параметров гемодинамики, транспорта кислорода и диуреза:</w:t>
      </w:r>
    </w:p>
    <w:p w:rsidR="001C35F8" w:rsidRDefault="001C35F8">
      <w:r>
        <w:t>ЦВД: 8-12 мм рт. ст. - за счет инфузионной терапии.</w:t>
      </w:r>
    </w:p>
    <w:p w:rsidR="001C35F8" w:rsidRDefault="001C35F8">
      <w:r>
        <w:t xml:space="preserve">САД: </w:t>
      </w:r>
      <w:r w:rsidR="00256A2C">
        <w:rPr>
          <w:noProof/>
        </w:rPr>
        <w:drawing>
          <wp:inline distT="0" distB="0" distL="0" distR="0">
            <wp:extent cx="323850" cy="2000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мм рт. ст. - инфузионная терапия + вазопрессоры.</w:t>
      </w:r>
    </w:p>
    <w:p w:rsidR="001C35F8" w:rsidRDefault="001C35F8">
      <w:r>
        <w:t xml:space="preserve">Диурез </w:t>
      </w:r>
      <w:r w:rsidR="00256A2C">
        <w:rPr>
          <w:noProof/>
        </w:rPr>
        <w:drawing>
          <wp:inline distT="0" distB="0" distL="0" distR="0">
            <wp:extent cx="361950" cy="200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мл/кг/ч</w:t>
      </w:r>
    </w:p>
    <w:p w:rsidR="001C35F8" w:rsidRDefault="001C35F8">
      <w:r>
        <w:t xml:space="preserve">Насыщение кислорода в центральной вене </w:t>
      </w:r>
      <w:r w:rsidR="00256A2C">
        <w:rPr>
          <w:noProof/>
        </w:rPr>
        <w:drawing>
          <wp:inline distT="0" distB="0" distL="0" distR="0">
            <wp:extent cx="533400" cy="2476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(верхняя полая вена) &gt;70% или в смешанной венозной крови </w:t>
      </w:r>
      <w:r w:rsidR="00256A2C">
        <w:rPr>
          <w:noProof/>
        </w:rPr>
        <w:drawing>
          <wp:inline distT="0" distB="0" distL="0" distR="0">
            <wp:extent cx="838200" cy="2476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5F8" w:rsidRDefault="001C35F8">
      <w:r>
        <w:t>Если при восстановлении ЦВД SCVO2 и SvO2 не увеличивается, то показано переливание эритроцитов или инфузия добутамина - максимум 20 мкг/кг/мин.</w:t>
      </w:r>
    </w:p>
    <w:p w:rsidR="001C35F8" w:rsidRDefault="001C35F8">
      <w:r>
        <w:t>Дальнейшее лечение (6 часов и далее)</w:t>
      </w:r>
    </w:p>
    <w:p w:rsidR="001C35F8" w:rsidRDefault="001C35F8">
      <w:r>
        <w:t>Компоненты крови</w:t>
      </w:r>
    </w:p>
    <w:p w:rsidR="001C35F8" w:rsidRDefault="001C35F8">
      <w:r>
        <w:t>- Поддерживается уровень гемоглобина 70-90 г/л (уровень 1В).</w:t>
      </w:r>
    </w:p>
    <w:p w:rsidR="001C35F8" w:rsidRDefault="001C35F8">
      <w:r>
        <w:t>- Свежезамороженная плазма в дозе не менее 15 мл/кг используется при наличии кровотечения и при инвазивных процедурах на фоне коагулопатии.</w:t>
      </w:r>
    </w:p>
    <w:p w:rsidR="001C35F8" w:rsidRDefault="001C35F8">
      <w:r>
        <w:t>- Свежезамороженная плазма не должна использоваться только для коррекции лабораторных изменений при отсутствии кровотечения или инвазивных процедур (уровень 2А).</w:t>
      </w:r>
    </w:p>
    <w:p w:rsidR="001C35F8" w:rsidRDefault="001C35F8">
      <w:r>
        <w:t>- Поддерживается количество тромбоцитов выше 50 000 в мкл.</w:t>
      </w:r>
    </w:p>
    <w:p w:rsidR="001C35F8" w:rsidRDefault="001C35F8">
      <w:r>
        <w:rPr>
          <w:rStyle w:val="a3"/>
          <w:bCs/>
        </w:rPr>
        <w:t>Адьювантная терапия</w:t>
      </w:r>
    </w:p>
    <w:p w:rsidR="001C35F8" w:rsidRDefault="001C35F8">
      <w:r>
        <w:t>1. Седативная терапия, аналгезия, и нервно-мышечная блокада</w:t>
      </w:r>
    </w:p>
    <w:p w:rsidR="001C35F8" w:rsidRDefault="001C35F8">
      <w:r>
        <w:t>При проведении седации необходимо придерживаться протокола. В протокол должны быть включены такие критерии, как глубина седации, оцениваемая на основании стандартных шкал.</w:t>
      </w:r>
    </w:p>
    <w:p w:rsidR="001C35F8" w:rsidRDefault="001C35F8">
      <w:r>
        <w:t>Режим проведения седации может быть основан либо на болюсном введении препаратов, или на их постоянной инфузии с ежедневным прерыванием седации в дневное время (или переводом больного в менее седированное состояние).</w:t>
      </w:r>
    </w:p>
    <w:p w:rsidR="001C35F8" w:rsidRDefault="001C35F8">
      <w:r>
        <w:t>Применения мышечных релаксантов при сепсисе необходимо по возможности избегать. Если необходимость в их применении все же есть, то необходим мониторинг глубины блока (TOF).</w:t>
      </w:r>
    </w:p>
    <w:p w:rsidR="001C35F8" w:rsidRDefault="001C35F8">
      <w:r>
        <w:t>2. Контроль глюкозы (внутривенный инсулин) - менее 8,3 ммоль/л (150 мг/дл).</w:t>
      </w:r>
    </w:p>
    <w:p w:rsidR="001C35F8" w:rsidRDefault="001C35F8">
      <w:r>
        <w:t>3. Почечная заместительная терапия рекомендована при наличии почечной недостаточности, а постоянная гемофильтрация показана для регулирования водного баланса у гемодинамически нестабильных пациентов.</w:t>
      </w:r>
    </w:p>
    <w:p w:rsidR="001C35F8" w:rsidRDefault="001C35F8"/>
    <w:p w:rsidR="001C35F8" w:rsidRDefault="001C35F8">
      <w:pPr>
        <w:pStyle w:val="1"/>
      </w:pPr>
      <w:bookmarkStart w:id="77" w:name="sub_105"/>
      <w:r>
        <w:t>Стадии острой почечной недостаточности - RIFLE</w:t>
      </w:r>
    </w:p>
    <w:bookmarkEnd w:id="77"/>
    <w:p w:rsidR="001C35F8" w:rsidRDefault="001C35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"/>
        <w:gridCol w:w="3284"/>
        <w:gridCol w:w="6155"/>
      </w:tblGrid>
      <w:tr w:rsidR="001C35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R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Risk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Риск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I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Injury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Дисфункция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F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Failure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Недостаточность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L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Loss of Kidney Function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Несостоятельность (потеря почечной функции более 4 нед.)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End-stage Kidney Disease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Терминальная почечная недостаточность</w:t>
            </w:r>
          </w:p>
        </w:tc>
      </w:tr>
    </w:tbl>
    <w:p w:rsidR="001C35F8" w:rsidRDefault="001C35F8"/>
    <w:p w:rsidR="001C35F8" w:rsidRDefault="001C35F8">
      <w:pPr>
        <w:pStyle w:val="1"/>
      </w:pPr>
      <w:bookmarkStart w:id="78" w:name="sub_106"/>
      <w:r>
        <w:t>Критерии острой почечной недостаточности - RIFLE</w:t>
      </w:r>
    </w:p>
    <w:bookmarkEnd w:id="78"/>
    <w:p w:rsidR="001C35F8" w:rsidRDefault="001C35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8"/>
        <w:gridCol w:w="5395"/>
        <w:gridCol w:w="3630"/>
      </w:tblGrid>
      <w:tr w:rsidR="001C35F8">
        <w:tblPrEx>
          <w:tblCellMar>
            <w:top w:w="0" w:type="dxa"/>
            <w:bottom w:w="0" w:type="dxa"/>
          </w:tblCellMar>
        </w:tblPrEx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Класс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Критерии клубочковой фильтрации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Критерии мочеотделения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R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Увеличение креатинина в 1,5 раза, либо снижение КФ &gt;25%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Диурез менее 0,5 мл/кг/ч за 6 ч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I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Увеличение креатинина в 2 раза, либо снижение КФ &gt;50%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Диурез менее 0,5 мл/кг/ч за 12 ч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F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Увеличение креатинина в 3 раза, либо снижение КФ &gt;75%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Диурез менее 0,3 мл/кг/ч за 24 ч, либо анурия 12 ч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L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Потеря почечной функции более 4 нед.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lastRenderedPageBreak/>
              <w:t>Е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Терминальная почечная недостаточность</w:t>
            </w:r>
          </w:p>
        </w:tc>
      </w:tr>
    </w:tbl>
    <w:p w:rsidR="001C35F8" w:rsidRDefault="001C35F8"/>
    <w:p w:rsidR="001C35F8" w:rsidRDefault="001C35F8">
      <w:pPr>
        <w:pStyle w:val="1"/>
      </w:pPr>
      <w:bookmarkStart w:id="79" w:name="sub_126"/>
      <w:r>
        <w:t>Стадии острой почечной недостаточности (TheAcuteKidneylnjuryNetwork (AKIN), 2005)</w:t>
      </w:r>
    </w:p>
    <w:bookmarkEnd w:id="79"/>
    <w:p w:rsidR="001C35F8" w:rsidRDefault="001C35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59"/>
        <w:gridCol w:w="5030"/>
        <w:gridCol w:w="15"/>
        <w:gridCol w:w="3801"/>
      </w:tblGrid>
      <w:tr w:rsidR="001C35F8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Стадии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Критерии клубочковой фильтрации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Критерии мочеотделения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1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Увеличение креатинина &gt;0,3 мг/дл (26,4 ммоль/л), или в 1,5-2 раза от нормы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Диурез менее 0,5 мл/кг/ч за 6 ч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2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Увеличение креатинина в 2-3 раза от нормы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Диурез менее 0,5 мл/кг/ч за 12 ч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Увеличение креатинина в 3 раза, или &gt;4,0 мг/дл (354 ммоль/л) либо острое увеличение на 0,5 мг/дл (44 ммоль/л)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Диурез менее 0,3 мл/кг/ч за 24 ч, либо анурия 12 ч</w:t>
            </w:r>
          </w:p>
        </w:tc>
      </w:tr>
    </w:tbl>
    <w:p w:rsidR="001C35F8" w:rsidRDefault="001C35F8"/>
    <w:p w:rsidR="001C35F8" w:rsidRDefault="001C35F8">
      <w:r>
        <w:t>4. Профилактика тромбоза глубоких вен (низкая доза нефракционированного гепарина, профилактические дозы низкомолекулярного гепарина (НМГ):</w:t>
      </w:r>
    </w:p>
    <w:p w:rsidR="001C35F8" w:rsidRDefault="001C35F8">
      <w:r>
        <w:t>Надропарин кальция</w:t>
      </w:r>
    </w:p>
    <w:p w:rsidR="001C35F8" w:rsidRDefault="001C35F8">
      <w:r>
        <w:t>- 0,3 мл подкожно за 2 часа до операции</w:t>
      </w:r>
    </w:p>
    <w:p w:rsidR="001C35F8" w:rsidRDefault="001C35F8">
      <w:r>
        <w:t>- далее - по 0,3 мл подкожно каждые 24 часа</w:t>
      </w:r>
    </w:p>
    <w:p w:rsidR="001C35F8" w:rsidRDefault="001C35F8">
      <w:r>
        <w:t>или</w:t>
      </w:r>
    </w:p>
    <w:p w:rsidR="001C35F8" w:rsidRDefault="001C35F8">
      <w:r>
        <w:t>Эноксапарин натрия</w:t>
      </w:r>
    </w:p>
    <w:p w:rsidR="001C35F8" w:rsidRDefault="001C35F8">
      <w:r>
        <w:t>- 20 мг (0,2 мл) подкожно за 2 часа до операции при высоком риске дозу увеличивают до 40 мг (0,4 мл)</w:t>
      </w:r>
    </w:p>
    <w:p w:rsidR="001C35F8" w:rsidRDefault="001C35F8">
      <w:r>
        <w:t>- далее - по 20 мг (0,2 мл) или по 40 мг (0,4 мл) подкожно каждые 24 часа.</w:t>
      </w:r>
    </w:p>
    <w:p w:rsidR="001C35F8" w:rsidRDefault="001C35F8">
      <w:r>
        <w:t>или</w:t>
      </w:r>
    </w:p>
    <w:p w:rsidR="001C35F8" w:rsidRDefault="001C35F8">
      <w:r>
        <w:t>Далтепарин натрия</w:t>
      </w:r>
    </w:p>
    <w:p w:rsidR="001C35F8" w:rsidRDefault="001C35F8">
      <w:r>
        <w:t>- 2500 ME подкожно за 2 часа до операции</w:t>
      </w:r>
    </w:p>
    <w:p w:rsidR="001C35F8" w:rsidRDefault="001C35F8">
      <w:r>
        <w:t>- далее - по 2500 ME подкожно каждые 24 часа.</w:t>
      </w:r>
    </w:p>
    <w:p w:rsidR="001C35F8" w:rsidRDefault="001C35F8">
      <w:r>
        <w:t>или</w:t>
      </w:r>
    </w:p>
    <w:p w:rsidR="001C35F8" w:rsidRDefault="001C35F8">
      <w:r>
        <w:t>Бемипарин натрия</w:t>
      </w:r>
    </w:p>
    <w:p w:rsidR="001C35F8" w:rsidRDefault="001C35F8">
      <w:r>
        <w:t>- 2500 ME подкожно за 2 часа до операции</w:t>
      </w:r>
    </w:p>
    <w:p w:rsidR="001C35F8" w:rsidRDefault="001C35F8">
      <w:r>
        <w:t>- далее - 2500 ME подкожно каждые 24 часа.</w:t>
      </w:r>
    </w:p>
    <w:p w:rsidR="001C35F8" w:rsidRDefault="001C35F8">
      <w:r>
        <w:t>Для назначения НМГ пациенту перед экстренной операцией необходимо согласование этого вопроса с анестезиологом.</w:t>
      </w:r>
    </w:p>
    <w:p w:rsidR="001C35F8" w:rsidRDefault="001C35F8">
      <w:r>
        <w:t>5. Нутритивная поддержка.</w:t>
      </w:r>
    </w:p>
    <w:p w:rsidR="001C35F8" w:rsidRDefault="001C35F8">
      <w:r>
        <w:t>6. Профилактика "стресс-язв" ЖКТ (</w:t>
      </w:r>
      <w:r w:rsidR="00256A2C">
        <w:rPr>
          <w:noProof/>
        </w:rPr>
        <w:drawing>
          <wp:inline distT="0" distB="0" distL="0" distR="0">
            <wp:extent cx="1266825" cy="2286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блокаторы, ингибиторы протонной помпы).</w:t>
      </w:r>
    </w:p>
    <w:p w:rsidR="001C35F8" w:rsidRDefault="001C35F8">
      <w:r>
        <w:t>7. Селективная деконтаминация ЖКТ (нет никакой положительной или отрицательной рекомендации).</w:t>
      </w:r>
    </w:p>
    <w:p w:rsidR="001C35F8" w:rsidRDefault="001C35F8">
      <w:r>
        <w:t xml:space="preserve">8. Бикарбонат - введение не рекомендовано при лактат-ацидозе и </w:t>
      </w:r>
      <w:r w:rsidR="00256A2C">
        <w:rPr>
          <w:noProof/>
        </w:rPr>
        <w:drawing>
          <wp:inline distT="0" distB="0" distL="0" distR="0">
            <wp:extent cx="619125" cy="2000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1C35F8" w:rsidRDefault="001C35F8">
      <w:r>
        <w:t>9. Искусственная вентиляция легких (инвазивная, неинвазивная) при остром повреждении легких/остром респираторном дистресс-синдроме (ALI/ARDS).</w:t>
      </w:r>
    </w:p>
    <w:p w:rsidR="001C35F8" w:rsidRDefault="001C35F8">
      <w:r>
        <w:rPr>
          <w:rStyle w:val="a3"/>
          <w:bCs/>
        </w:rPr>
        <w:t>Критерии начала респираторной поддержки при тяжелом сепсисе</w:t>
      </w:r>
    </w:p>
    <w:p w:rsidR="001C35F8" w:rsidRDefault="001C35F8">
      <w:r>
        <w:rPr>
          <w:rStyle w:val="a3"/>
          <w:bCs/>
        </w:rPr>
        <w:t>Абсолютные:</w:t>
      </w:r>
    </w:p>
    <w:p w:rsidR="001C35F8" w:rsidRDefault="001C35F8">
      <w:r>
        <w:t>1. Отсутствие самостоятельного дыхания и патологические ритмы дыхания</w:t>
      </w:r>
    </w:p>
    <w:p w:rsidR="001C35F8" w:rsidRDefault="001C35F8">
      <w:r>
        <w:t>2. Нарушение проходимости верхних дыхательных путей</w:t>
      </w:r>
    </w:p>
    <w:p w:rsidR="001C35F8" w:rsidRDefault="001C35F8">
      <w:r>
        <w:t>3. Снижение респираторного индекса менее 200 мм рт. ст.</w:t>
      </w:r>
    </w:p>
    <w:p w:rsidR="001C35F8" w:rsidRDefault="001C35F8">
      <w:r>
        <w:t>4. Септический шок</w:t>
      </w:r>
    </w:p>
    <w:p w:rsidR="001C35F8" w:rsidRDefault="001C35F8">
      <w:r>
        <w:t>5. Нарушения гемодинамики (жизнеопасные нарушения ритма, стойкая тахикардия более 120 в мин, гипотензия)</w:t>
      </w:r>
    </w:p>
    <w:p w:rsidR="001C35F8" w:rsidRDefault="001C35F8">
      <w:r>
        <w:rPr>
          <w:rStyle w:val="a3"/>
          <w:bCs/>
        </w:rPr>
        <w:t>Относительные (комбинация 2 и более факторов является показанием к началу респираторной поддержки)</w:t>
      </w:r>
    </w:p>
    <w:p w:rsidR="001C35F8" w:rsidRDefault="001C35F8">
      <w:r>
        <w:t>1. Снижение респираторного индекса менее 300 мм рт. ст. при комбинации с другими критериями</w:t>
      </w:r>
    </w:p>
    <w:p w:rsidR="001C35F8" w:rsidRDefault="001C35F8">
      <w:r>
        <w:t xml:space="preserve">2. Развитие септической энцефалопатии и отека головного мозга с угнетением </w:t>
      </w:r>
      <w:r>
        <w:lastRenderedPageBreak/>
        <w:t>сознания и нарушением ФВД</w:t>
      </w:r>
    </w:p>
    <w:p w:rsidR="001C35F8" w:rsidRDefault="001C35F8">
      <w:r>
        <w:t xml:space="preserve">3. Гиперкапния или гипокапния ( </w:t>
      </w:r>
      <w:r w:rsidR="00256A2C">
        <w:rPr>
          <w:noProof/>
        </w:rPr>
        <w:drawing>
          <wp:inline distT="0" distB="0" distL="0" distR="0">
            <wp:extent cx="466725" cy="2286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менее 25 мм рт. ст.)</w:t>
      </w:r>
    </w:p>
    <w:p w:rsidR="001C35F8" w:rsidRDefault="001C35F8">
      <w:r>
        <w:t>4. Тахипноэ более 40 в мин (или 24 при обострении хронического обструктивного заболевания легкого) и прогрессирующее увеличение минутного объема вентиляции</w:t>
      </w:r>
    </w:p>
    <w:p w:rsidR="001C35F8" w:rsidRDefault="001C35F8">
      <w:r>
        <w:t>5. Снижение ЖЕЛ менее 10 мл/кг массы тела</w:t>
      </w:r>
    </w:p>
    <w:p w:rsidR="001C35F8" w:rsidRDefault="001C35F8">
      <w:r>
        <w:t>6. Снижение податливости менее 60 мл/см вод. ст.</w:t>
      </w:r>
    </w:p>
    <w:p w:rsidR="001C35F8" w:rsidRDefault="001C35F8">
      <w:r>
        <w:t>7. Увеличение сопротивления дыхательных путей более 15 см вод. ст./л/с.</w:t>
      </w:r>
    </w:p>
    <w:p w:rsidR="001C35F8" w:rsidRDefault="001C35F8">
      <w:r>
        <w:t>8. Усталость пациента, вовлечение вспомогательных дыхательных мышц.</w:t>
      </w:r>
    </w:p>
    <w:p w:rsidR="001C35F8" w:rsidRDefault="001C35F8">
      <w:r>
        <w:rPr>
          <w:rStyle w:val="a3"/>
          <w:bCs/>
        </w:rPr>
        <w:t>Прогноз при сепсисе.</w:t>
      </w:r>
      <w:r>
        <w:t xml:space="preserve"> Тяжелый. Риск летального исхода у пациентов с сепсисом зависит от варианта течения септического процесса и составляет при сепсисе 10-20%, тяжелом сепсисе 20-50%, септическом шоке 40-80% (Martin G.S., 2012). По данным других авторов летальность от септического шока в акушерской клинической практике 20%, что объясняется тем, что эти пациентки более молодого возраста, в анамнезе у них, как правило, отсутствуют хронические заболевания, ворота инфекции - мочеполовые органы, где вирулентность микроорганизмов сравнительно низкая (Надишаускене Р.Й., 2012).</w:t>
      </w:r>
    </w:p>
    <w:p w:rsidR="001C35F8" w:rsidRDefault="001C35F8"/>
    <w:p w:rsidR="001C35F8" w:rsidRDefault="001C35F8">
      <w:pPr>
        <w:ind w:firstLine="698"/>
        <w:jc w:val="right"/>
      </w:pPr>
      <w:bookmarkStart w:id="80" w:name="sub_129"/>
      <w:r>
        <w:rPr>
          <w:rStyle w:val="a3"/>
          <w:bCs/>
        </w:rPr>
        <w:t>Приложение 1</w:t>
      </w:r>
    </w:p>
    <w:bookmarkEnd w:id="80"/>
    <w:p w:rsidR="001C35F8" w:rsidRDefault="001C35F8"/>
    <w:p w:rsidR="001C35F8" w:rsidRDefault="001C35F8">
      <w:pPr>
        <w:pStyle w:val="1"/>
      </w:pPr>
      <w:r>
        <w:t>Уровни доказательств и рекомендаций</w:t>
      </w:r>
    </w:p>
    <w:p w:rsidR="001C35F8" w:rsidRDefault="001C35F8"/>
    <w:p w:rsidR="001C35F8" w:rsidRDefault="001C35F8">
      <w:pPr>
        <w:pStyle w:val="1"/>
      </w:pPr>
      <w:bookmarkStart w:id="81" w:name="sub_127"/>
      <w:r>
        <w:t>Классификация уровней доказательств</w:t>
      </w:r>
    </w:p>
    <w:bookmarkEnd w:id="81"/>
    <w:p w:rsidR="001C35F8" w:rsidRDefault="001C35F8"/>
    <w:p w:rsidR="001C35F8" w:rsidRDefault="001C35F8">
      <w:bookmarkStart w:id="82" w:name="sub_206"/>
      <w:r>
        <w:t>1++</w:t>
      </w:r>
    </w:p>
    <w:bookmarkEnd w:id="82"/>
    <w:p w:rsidR="001C35F8" w:rsidRDefault="001C35F8">
      <w:r>
        <w:t>Высококачественный мета-анализ, систематические обзоры рандомизированных контролируемых исследований или рандомизированных контролируемых исследований с очень низким риском</w:t>
      </w:r>
    </w:p>
    <w:p w:rsidR="001C35F8" w:rsidRDefault="001C35F8">
      <w:bookmarkStart w:id="83" w:name="sub_207"/>
      <w:r>
        <w:t>1+</w:t>
      </w:r>
    </w:p>
    <w:bookmarkEnd w:id="83"/>
    <w:p w:rsidR="001C35F8" w:rsidRDefault="001C35F8">
      <w:r>
        <w:t>Успешно проведенные мета-анализы, систематические обзоры рандомизированных контролируемых исследований или рандомизированные контролируемые исследования с низким риском</w:t>
      </w:r>
    </w:p>
    <w:p w:rsidR="001C35F8" w:rsidRDefault="001C35F8">
      <w:bookmarkStart w:id="84" w:name="sub_208"/>
      <w:r>
        <w:t>1-</w:t>
      </w:r>
    </w:p>
    <w:bookmarkEnd w:id="84"/>
    <w:p w:rsidR="001C35F8" w:rsidRDefault="001C35F8">
      <w:r>
        <w:t>Мета-анализы, систематические обзоры рандомизированных контролируемых исследований или рандомизированные контролируемые исследования с высоким риском систематической ошибки</w:t>
      </w:r>
    </w:p>
    <w:p w:rsidR="001C35F8" w:rsidRDefault="001C35F8">
      <w:bookmarkStart w:id="85" w:name="sub_209"/>
      <w:r>
        <w:t>2++</w:t>
      </w:r>
    </w:p>
    <w:bookmarkEnd w:id="85"/>
    <w:p w:rsidR="001C35F8" w:rsidRDefault="001C35F8">
      <w:r>
        <w:t>Высококачественные систематические обзоры случай-контроль или когортные исследования или высококачественное исследование случай-контроль или когортные исследования с очень низким риском</w:t>
      </w:r>
    </w:p>
    <w:p w:rsidR="001C35F8" w:rsidRDefault="001C35F8">
      <w:bookmarkStart w:id="86" w:name="sub_210"/>
      <w:r>
        <w:t>2+</w:t>
      </w:r>
    </w:p>
    <w:bookmarkEnd w:id="86"/>
    <w:p w:rsidR="001C35F8" w:rsidRDefault="001C35F8">
      <w:r>
        <w:t>Успешно проведенное исследование случай-контроль или когортные исследования с низким риском ошибки</w:t>
      </w:r>
    </w:p>
    <w:p w:rsidR="001C35F8" w:rsidRDefault="001C35F8">
      <w:bookmarkStart w:id="87" w:name="sub_211"/>
      <w:r>
        <w:t>2-</w:t>
      </w:r>
    </w:p>
    <w:bookmarkEnd w:id="87"/>
    <w:p w:rsidR="001C35F8" w:rsidRDefault="001C35F8">
      <w:r>
        <w:t>Случай-контроль или когортные исследования с высоким риском предвзятости или с шансом того, что эта зависимость не является причинной.</w:t>
      </w:r>
    </w:p>
    <w:p w:rsidR="001C35F8" w:rsidRDefault="001C35F8">
      <w:bookmarkStart w:id="88" w:name="sub_212"/>
      <w:r>
        <w:t>3 Исследование серии случаев</w:t>
      </w:r>
    </w:p>
    <w:p w:rsidR="001C35F8" w:rsidRDefault="001C35F8">
      <w:bookmarkStart w:id="89" w:name="sub_213"/>
      <w:bookmarkEnd w:id="88"/>
      <w:r>
        <w:t>4 Мнение эксперта</w:t>
      </w:r>
    </w:p>
    <w:bookmarkEnd w:id="89"/>
    <w:p w:rsidR="001C35F8" w:rsidRDefault="001C35F8"/>
    <w:p w:rsidR="001C35F8" w:rsidRDefault="001C35F8">
      <w:pPr>
        <w:pStyle w:val="1"/>
      </w:pPr>
      <w:bookmarkStart w:id="90" w:name="sub_128"/>
      <w:r>
        <w:t>Уровни рекомендаций</w:t>
      </w:r>
    </w:p>
    <w:bookmarkEnd w:id="90"/>
    <w:p w:rsidR="001C35F8" w:rsidRDefault="001C35F8"/>
    <w:p w:rsidR="001C35F8" w:rsidRDefault="001C35F8">
      <w:bookmarkStart w:id="91" w:name="sub_199"/>
      <w:r>
        <w:t xml:space="preserve">А Один мета-анализ, систематические обзоры и рандомизированное контролируемое исследование оцениваются как </w:t>
      </w:r>
      <w:hyperlink w:anchor="sub_206" w:history="1">
        <w:r>
          <w:rPr>
            <w:rStyle w:val="a4"/>
            <w:rFonts w:cs="Arial"/>
          </w:rPr>
          <w:t>1++</w:t>
        </w:r>
      </w:hyperlink>
      <w:r>
        <w:t xml:space="preserve"> и, непосредственно применим к общей популяции, либо систематический обзор рандомизированных контролируемых испытаний или совокупность доказательств, состоящая в основном из исследований </w:t>
      </w:r>
      <w:r>
        <w:lastRenderedPageBreak/>
        <w:t xml:space="preserve">оценивается как </w:t>
      </w:r>
      <w:hyperlink w:anchor="sub_207" w:history="1">
        <w:r>
          <w:rPr>
            <w:rStyle w:val="a4"/>
            <w:rFonts w:cs="Arial"/>
          </w:rPr>
          <w:t>1+</w:t>
        </w:r>
      </w:hyperlink>
      <w:r>
        <w:t>, непосредственно применима к популяции</w:t>
      </w:r>
    </w:p>
    <w:p w:rsidR="001C35F8" w:rsidRDefault="001C35F8">
      <w:bookmarkStart w:id="92" w:name="sub_200"/>
      <w:bookmarkEnd w:id="91"/>
      <w:r>
        <w:t xml:space="preserve">В Совокупность доказательств, включая исследования, оценивается как </w:t>
      </w:r>
      <w:hyperlink w:anchor="sub_209" w:history="1">
        <w:r>
          <w:rPr>
            <w:rStyle w:val="a4"/>
            <w:rFonts w:cs="Arial"/>
          </w:rPr>
          <w:t>2++</w:t>
        </w:r>
      </w:hyperlink>
      <w:r>
        <w:t xml:space="preserve">, непосредственно применима к общей популяции и демонстрирует общую согласованность результатов, экстраполяция данных исследований оценивается как </w:t>
      </w:r>
      <w:hyperlink w:anchor="sub_206" w:history="1">
        <w:r>
          <w:rPr>
            <w:rStyle w:val="a4"/>
            <w:rFonts w:cs="Arial"/>
          </w:rPr>
          <w:t>1++</w:t>
        </w:r>
      </w:hyperlink>
      <w:r>
        <w:t xml:space="preserve"> или </w:t>
      </w:r>
      <w:hyperlink w:anchor="sub_207" w:history="1">
        <w:r>
          <w:rPr>
            <w:rStyle w:val="a4"/>
            <w:rFonts w:cs="Arial"/>
          </w:rPr>
          <w:t>1+</w:t>
        </w:r>
      </w:hyperlink>
    </w:p>
    <w:p w:rsidR="001C35F8" w:rsidRDefault="001C35F8">
      <w:bookmarkStart w:id="93" w:name="sub_201"/>
      <w:bookmarkEnd w:id="92"/>
      <w:r>
        <w:t xml:space="preserve">С Совокупность доказательств, включая исследования, оценивается как </w:t>
      </w:r>
      <w:hyperlink w:anchor="sub_210" w:history="1">
        <w:r>
          <w:rPr>
            <w:rStyle w:val="a4"/>
            <w:rFonts w:cs="Arial"/>
          </w:rPr>
          <w:t>2+</w:t>
        </w:r>
      </w:hyperlink>
      <w:r>
        <w:t xml:space="preserve"> непосредственно применима к общей популяции и демонстрирует общую согласованность результатов, экстраполяция данных исследований оценивается как </w:t>
      </w:r>
      <w:hyperlink w:anchor="sub_209" w:history="1">
        <w:r>
          <w:rPr>
            <w:rStyle w:val="a4"/>
            <w:rFonts w:cs="Arial"/>
          </w:rPr>
          <w:t>2++</w:t>
        </w:r>
      </w:hyperlink>
    </w:p>
    <w:p w:rsidR="001C35F8" w:rsidRDefault="001C35F8">
      <w:bookmarkStart w:id="94" w:name="sub_202"/>
      <w:bookmarkEnd w:id="93"/>
      <w:r>
        <w:t xml:space="preserve">D Уровень доказательности </w:t>
      </w:r>
      <w:hyperlink w:anchor="sub_212" w:history="1">
        <w:r>
          <w:rPr>
            <w:rStyle w:val="a4"/>
            <w:rFonts w:cs="Arial"/>
          </w:rPr>
          <w:t>3</w:t>
        </w:r>
      </w:hyperlink>
      <w:r>
        <w:t xml:space="preserve"> или </w:t>
      </w:r>
      <w:hyperlink w:anchor="sub_213" w:history="1">
        <w:r>
          <w:rPr>
            <w:rStyle w:val="a4"/>
            <w:rFonts w:cs="Arial"/>
          </w:rPr>
          <w:t>4</w:t>
        </w:r>
      </w:hyperlink>
      <w:r>
        <w:t xml:space="preserve">, или экстраполированные данные исследований оцениваются как </w:t>
      </w:r>
      <w:hyperlink w:anchor="sub_210" w:history="1">
        <w:r>
          <w:rPr>
            <w:rStyle w:val="a4"/>
            <w:rFonts w:cs="Arial"/>
          </w:rPr>
          <w:t>2+</w:t>
        </w:r>
      </w:hyperlink>
    </w:p>
    <w:bookmarkEnd w:id="94"/>
    <w:p w:rsidR="001C35F8" w:rsidRDefault="001C35F8">
      <w:r>
        <w:t>GCP (Good clinical point ) - хорошая клиническая установка, рекомендуемая доброкачественная практика, основанная на клиническом опыте членов рабочей группы по разработке рекомендаций.</w:t>
      </w:r>
    </w:p>
    <w:p w:rsidR="001C35F8" w:rsidRDefault="001C35F8"/>
    <w:p w:rsidR="001C35F8" w:rsidRDefault="001C35F8">
      <w:pPr>
        <w:ind w:firstLine="698"/>
        <w:jc w:val="right"/>
      </w:pPr>
      <w:bookmarkStart w:id="95" w:name="sub_130"/>
      <w:r>
        <w:rPr>
          <w:rStyle w:val="a3"/>
          <w:bCs/>
        </w:rPr>
        <w:t>Приложение 2</w:t>
      </w:r>
    </w:p>
    <w:bookmarkEnd w:id="95"/>
    <w:p w:rsidR="001C35F8" w:rsidRDefault="001C35F8"/>
    <w:p w:rsidR="001C35F8" w:rsidRDefault="001C35F8">
      <w:pPr>
        <w:pStyle w:val="1"/>
      </w:pPr>
      <w:r>
        <w:t>Дозы внутривенных антибиотиков для эмпирической терапии сепсиса</w:t>
      </w:r>
    </w:p>
    <w:p w:rsidR="001C35F8" w:rsidRDefault="001C35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1"/>
        <w:gridCol w:w="5895"/>
        <w:gridCol w:w="8"/>
      </w:tblGrid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0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rPr>
                <w:rStyle w:val="a3"/>
                <w:bCs/>
              </w:rPr>
              <w:t>Пенициллины</w:t>
            </w:r>
          </w:p>
          <w:p w:rsidR="001C35F8" w:rsidRDefault="001C35F8">
            <w:pPr>
              <w:pStyle w:val="aff7"/>
            </w:pP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Бензилпенициллин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1-2 млн ЕД 6 раз в сутки (стрептококковые инфекции)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Бензилпенициллин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4 млн ЕД 6-8 раз в сутки (газовая гангрена, менингит)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Оксациллин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2 г 4-6 раз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0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</w:pPr>
          </w:p>
          <w:p w:rsidR="001C35F8" w:rsidRDefault="001C35F8">
            <w:pPr>
              <w:pStyle w:val="afff0"/>
            </w:pPr>
            <w:r>
              <w:rPr>
                <w:rStyle w:val="a3"/>
                <w:bCs/>
              </w:rPr>
              <w:t>Цефалоспорины I-III поколения без антисинегнойной активности</w:t>
            </w:r>
          </w:p>
          <w:p w:rsidR="001C35F8" w:rsidRDefault="001C35F8">
            <w:pPr>
              <w:pStyle w:val="aff7"/>
            </w:pP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Цефазолин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2 г 2-3 раза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Цефотаксим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2 г 3-4 раза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Цефтриаксон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2 г 1 раз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Цефуроксим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1,5 г 3 раза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0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</w:pPr>
          </w:p>
          <w:p w:rsidR="001C35F8" w:rsidRDefault="001C35F8">
            <w:pPr>
              <w:pStyle w:val="afff0"/>
            </w:pPr>
            <w:r>
              <w:rPr>
                <w:rStyle w:val="a3"/>
                <w:bCs/>
              </w:rPr>
              <w:t>Цефалоспорины III-IV поколения с антисинегнойной активностью</w:t>
            </w:r>
          </w:p>
          <w:p w:rsidR="001C35F8" w:rsidRDefault="001C35F8">
            <w:pPr>
              <w:pStyle w:val="aff7"/>
            </w:pP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Цефепим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2 г 2 раза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Цефтазидим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2 г 3 раза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Цефоперазон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2-3 г 3 раза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0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</w:pPr>
          </w:p>
          <w:p w:rsidR="001C35F8" w:rsidRDefault="001C35F8">
            <w:pPr>
              <w:pStyle w:val="afff0"/>
            </w:pPr>
            <w:r>
              <w:rPr>
                <w:rStyle w:val="a3"/>
                <w:bCs/>
              </w:rPr>
              <w:t>Карбапенемы</w:t>
            </w:r>
          </w:p>
          <w:p w:rsidR="001C35F8" w:rsidRDefault="001C35F8">
            <w:pPr>
              <w:pStyle w:val="aff7"/>
            </w:pP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Имипенем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0,5 г 4 раза в сутки или 1 г 3 раза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Меропенем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0,5 г 4 раза в сутки или 1 г 3 раза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Эртапенем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1 г 1 раз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0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</w:pPr>
          </w:p>
          <w:p w:rsidR="001C35F8" w:rsidRDefault="001C35F8">
            <w:pPr>
              <w:pStyle w:val="afff0"/>
            </w:pPr>
            <w:r>
              <w:rPr>
                <w:rStyle w:val="a3"/>
                <w:bCs/>
              </w:rPr>
              <w:t>Комбинации b-лактамов с ингибиторами b-лактамаз</w:t>
            </w:r>
          </w:p>
          <w:p w:rsidR="001C35F8" w:rsidRDefault="001C35F8">
            <w:pPr>
              <w:pStyle w:val="aff7"/>
            </w:pP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Амоксициллин/клавуланат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1,2 г 3-4 раза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Ампициллин/сульбактам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1,5 г 3-4 раза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Тикарциллин/клавуланат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3,2 г 3-4 раза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Цефоперазон/сульбактам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4 г 2 раза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0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</w:pPr>
          </w:p>
          <w:p w:rsidR="001C35F8" w:rsidRDefault="001C35F8">
            <w:pPr>
              <w:pStyle w:val="afff0"/>
            </w:pPr>
            <w:r>
              <w:rPr>
                <w:rStyle w:val="a3"/>
                <w:bCs/>
              </w:rPr>
              <w:t>Аминогликозиды</w:t>
            </w:r>
          </w:p>
          <w:p w:rsidR="001C35F8" w:rsidRDefault="001C35F8">
            <w:pPr>
              <w:pStyle w:val="aff7"/>
            </w:pP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Амикацин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15 мг/кг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lastRenderedPageBreak/>
              <w:t>Гентамицин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5 мг/кг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4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Нетилмицин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4-6 мг/кг в сутки, однократно, продленной инфузией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102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</w:pPr>
          </w:p>
          <w:p w:rsidR="001C35F8" w:rsidRDefault="001C35F8">
            <w:pPr>
              <w:pStyle w:val="afff0"/>
            </w:pPr>
            <w:r>
              <w:rPr>
                <w:rStyle w:val="a3"/>
                <w:bCs/>
              </w:rPr>
              <w:t>Фторхинолоны</w:t>
            </w:r>
          </w:p>
          <w:p w:rsidR="001C35F8" w:rsidRDefault="001C35F8">
            <w:pPr>
              <w:pStyle w:val="aff7"/>
            </w:pP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Левофлоксацин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500 мг 2 раза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Моксифлоксацин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400 мг 1 раз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Офлоксацин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400 мг 2 раза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Пефлоксацин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400 мг 2 раза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Ципрофлоксацин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400-600 мг 2 раза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102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</w:pPr>
          </w:p>
          <w:p w:rsidR="001C35F8" w:rsidRDefault="001C35F8">
            <w:pPr>
              <w:pStyle w:val="afff0"/>
            </w:pPr>
            <w:r>
              <w:rPr>
                <w:rStyle w:val="a3"/>
                <w:bCs/>
              </w:rPr>
              <w:t>Препараты с антистафилококковой активностью</w:t>
            </w:r>
          </w:p>
          <w:p w:rsidR="001C35F8" w:rsidRDefault="001C35F8">
            <w:pPr>
              <w:pStyle w:val="aff7"/>
            </w:pP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Ванкомицин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1 г 2 раза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Линезолид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600 мг 2 раза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Рифампицин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300-450 мг 2 раза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Фузидиевая кислота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500 мг 4 раза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102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</w:pPr>
          </w:p>
          <w:p w:rsidR="001C35F8" w:rsidRDefault="001C35F8">
            <w:pPr>
              <w:pStyle w:val="afff0"/>
            </w:pPr>
            <w:r>
              <w:rPr>
                <w:rStyle w:val="a3"/>
                <w:bCs/>
              </w:rPr>
              <w:t>Препараты с антианаэробной активностью</w:t>
            </w:r>
          </w:p>
          <w:p w:rsidR="001C35F8" w:rsidRDefault="001C35F8">
            <w:pPr>
              <w:pStyle w:val="aff7"/>
            </w:pP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Клиндамицин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600-900 мг 3 раза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Линкомицин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600 мг 3 раза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Метронидазол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500 мг 3-4 раза в сутки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102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</w:pPr>
          </w:p>
          <w:p w:rsidR="001C35F8" w:rsidRDefault="001C35F8">
            <w:pPr>
              <w:pStyle w:val="afff0"/>
            </w:pPr>
            <w:r>
              <w:rPr>
                <w:rStyle w:val="a3"/>
                <w:bCs/>
              </w:rPr>
              <w:t>Препараты с противогрибковой активностью</w:t>
            </w:r>
          </w:p>
          <w:p w:rsidR="001C35F8" w:rsidRDefault="001C35F8">
            <w:pPr>
              <w:pStyle w:val="aff7"/>
            </w:pP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Флуконазол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Дети 6-12 мг/кг/сут, взрослые 0,05-0,8 г/сут - внутривенная инфузия со скоростью не более 10 мл/мин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Амфотерицин В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0,6-1,0 мг/кг/сут - внутривенная инфузия в 400 мл 5% раствора глюкозы со скоростью 0,2-0,4 мг/кг/ч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Амфотерицин В-липосомальный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3 мг/кг 1 раз в сут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Каспофунгин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В первый день - 70 мг 1 раз в сутки, затем - по 50 мг 1 раз в сутки</w:t>
            </w:r>
          </w:p>
        </w:tc>
      </w:tr>
    </w:tbl>
    <w:p w:rsidR="001C35F8" w:rsidRDefault="001C35F8"/>
    <w:p w:rsidR="001C35F8" w:rsidRDefault="001C35F8">
      <w:pPr>
        <w:ind w:firstLine="698"/>
        <w:jc w:val="right"/>
      </w:pPr>
      <w:bookmarkStart w:id="96" w:name="sub_131"/>
      <w:r>
        <w:rPr>
          <w:rStyle w:val="a3"/>
          <w:bCs/>
        </w:rPr>
        <w:t>Приложение 3</w:t>
      </w:r>
    </w:p>
    <w:bookmarkEnd w:id="96"/>
    <w:p w:rsidR="001C35F8" w:rsidRDefault="001C35F8"/>
    <w:p w:rsidR="001C35F8" w:rsidRDefault="001C35F8">
      <w:pPr>
        <w:pStyle w:val="1"/>
      </w:pPr>
      <w:r>
        <w:t>Применение антибактериальных средств во время беременности</w:t>
      </w:r>
    </w:p>
    <w:p w:rsidR="001C35F8" w:rsidRDefault="001C35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6"/>
        <w:gridCol w:w="3917"/>
        <w:gridCol w:w="3453"/>
      </w:tblGrid>
      <w:tr w:rsidR="001C35F8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Противопоказаны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Применяются с осторожностью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Применение безопасно (возможно, если польза для матери превышает риск для плода)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Доксициклин</w:t>
            </w:r>
          </w:p>
          <w:p w:rsidR="001C35F8" w:rsidRDefault="001C35F8">
            <w:pPr>
              <w:pStyle w:val="afff0"/>
            </w:pPr>
            <w:r>
              <w:t>Ко-тримоксазол</w:t>
            </w:r>
          </w:p>
          <w:p w:rsidR="001C35F8" w:rsidRDefault="001C35F8">
            <w:pPr>
              <w:pStyle w:val="afff0"/>
            </w:pPr>
            <w:r>
              <w:t>Метронидазол</w:t>
            </w:r>
          </w:p>
          <w:p w:rsidR="001C35F8" w:rsidRDefault="001C35F8">
            <w:pPr>
              <w:pStyle w:val="afff0"/>
            </w:pPr>
            <w:r>
              <w:t>(в 1 триместре)</w:t>
            </w:r>
          </w:p>
          <w:p w:rsidR="001C35F8" w:rsidRDefault="001C35F8">
            <w:pPr>
              <w:pStyle w:val="afff0"/>
            </w:pPr>
            <w:r>
              <w:t>Сульфаниламиды</w:t>
            </w:r>
          </w:p>
          <w:p w:rsidR="001C35F8" w:rsidRDefault="001C35F8">
            <w:pPr>
              <w:pStyle w:val="afff0"/>
            </w:pPr>
            <w:r>
              <w:t>Тетрациклин</w:t>
            </w:r>
          </w:p>
          <w:p w:rsidR="001C35F8" w:rsidRDefault="001C35F8">
            <w:pPr>
              <w:pStyle w:val="afff0"/>
            </w:pPr>
            <w:r>
              <w:t>Фторхинолоны</w:t>
            </w:r>
          </w:p>
          <w:p w:rsidR="001C35F8" w:rsidRDefault="001C35F8">
            <w:pPr>
              <w:pStyle w:val="afff0"/>
            </w:pPr>
            <w:r>
              <w:t>Хлорамфеникол</w:t>
            </w:r>
          </w:p>
          <w:p w:rsidR="001C35F8" w:rsidRDefault="001C35F8">
            <w:pPr>
              <w:pStyle w:val="afff0"/>
            </w:pPr>
            <w:r>
              <w:t>Аминогликозиды</w:t>
            </w:r>
          </w:p>
          <w:p w:rsidR="001C35F8" w:rsidRDefault="001C35F8">
            <w:pPr>
              <w:pStyle w:val="afff0"/>
            </w:pPr>
            <w:r>
              <w:t>(кроме</w:t>
            </w:r>
          </w:p>
          <w:p w:rsidR="001C35F8" w:rsidRDefault="001C35F8">
            <w:pPr>
              <w:pStyle w:val="afff0"/>
            </w:pPr>
            <w:r>
              <w:t>гентамицина)</w:t>
            </w:r>
          </w:p>
          <w:p w:rsidR="001C35F8" w:rsidRDefault="001C35F8">
            <w:pPr>
              <w:pStyle w:val="afff0"/>
            </w:pPr>
            <w:r>
              <w:lastRenderedPageBreak/>
              <w:t>Ванкомицин</w:t>
            </w:r>
          </w:p>
          <w:p w:rsidR="001C35F8" w:rsidRDefault="001C35F8">
            <w:pPr>
              <w:pStyle w:val="afff0"/>
            </w:pPr>
            <w:r>
              <w:t>(в 1 триместре)</w:t>
            </w:r>
          </w:p>
          <w:p w:rsidR="001C35F8" w:rsidRDefault="001C35F8">
            <w:pPr>
              <w:pStyle w:val="afff0"/>
            </w:pPr>
            <w:r>
              <w:t>Линезолид</w:t>
            </w:r>
          </w:p>
          <w:p w:rsidR="001C35F8" w:rsidRDefault="001C35F8">
            <w:pPr>
              <w:pStyle w:val="afff0"/>
            </w:pPr>
            <w:r>
              <w:t>Флуконазол</w:t>
            </w:r>
          </w:p>
          <w:p w:rsidR="001C35F8" w:rsidRDefault="001C35F8">
            <w:pPr>
              <w:pStyle w:val="afff0"/>
            </w:pPr>
            <w:r>
              <w:t>Каспофунгин</w:t>
            </w:r>
          </w:p>
          <w:p w:rsidR="001C35F8" w:rsidRDefault="001C35F8">
            <w:pPr>
              <w:pStyle w:val="afff0"/>
            </w:pPr>
            <w:r>
              <w:t>Вориконазол</w:t>
            </w:r>
          </w:p>
          <w:p w:rsidR="001C35F8" w:rsidRDefault="001C35F8">
            <w:pPr>
              <w:pStyle w:val="afff0"/>
            </w:pPr>
            <w:r>
              <w:t>Миконазол во 2-3 триместре</w:t>
            </w:r>
          </w:p>
          <w:p w:rsidR="001C35F8" w:rsidRDefault="001C35F8">
            <w:pPr>
              <w:pStyle w:val="afff0"/>
            </w:pPr>
            <w:r>
              <w:t>Клиндамицин</w:t>
            </w:r>
          </w:p>
          <w:p w:rsidR="001C35F8" w:rsidRDefault="001C35F8">
            <w:pPr>
              <w:pStyle w:val="afff0"/>
            </w:pPr>
            <w:r>
              <w:t>Кларитромицин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lastRenderedPageBreak/>
              <w:t>Гентамицин - применение</w:t>
            </w:r>
          </w:p>
          <w:p w:rsidR="001C35F8" w:rsidRDefault="001C35F8">
            <w:pPr>
              <w:pStyle w:val="afff0"/>
            </w:pPr>
            <w:r>
              <w:t>только по жизненным</w:t>
            </w:r>
          </w:p>
          <w:p w:rsidR="001C35F8" w:rsidRDefault="001C35F8">
            <w:pPr>
              <w:pStyle w:val="afff0"/>
            </w:pPr>
            <w:r>
              <w:t>показаниям</w:t>
            </w:r>
          </w:p>
          <w:p w:rsidR="001C35F8" w:rsidRDefault="001C35F8">
            <w:pPr>
              <w:pStyle w:val="afff0"/>
            </w:pPr>
            <w:r>
              <w:t>Амфотерицин Б</w:t>
            </w:r>
          </w:p>
          <w:p w:rsidR="001C35F8" w:rsidRDefault="001C35F8">
            <w:pPr>
              <w:pStyle w:val="afff0"/>
            </w:pPr>
            <w:r>
              <w:t>Ванкомицин (во II-III</w:t>
            </w:r>
          </w:p>
          <w:p w:rsidR="001C35F8" w:rsidRDefault="001C35F8">
            <w:pPr>
              <w:pStyle w:val="afff0"/>
            </w:pPr>
            <w:r>
              <w:t>триместре) - применение</w:t>
            </w:r>
          </w:p>
          <w:p w:rsidR="001C35F8" w:rsidRDefault="001C35F8">
            <w:pPr>
              <w:pStyle w:val="afff0"/>
            </w:pPr>
            <w:r>
              <w:t>только по жизненным</w:t>
            </w:r>
          </w:p>
          <w:p w:rsidR="001C35F8" w:rsidRDefault="001C35F8">
            <w:pPr>
              <w:pStyle w:val="afff0"/>
            </w:pPr>
            <w:r>
              <w:t>показаниям</w:t>
            </w:r>
          </w:p>
          <w:p w:rsidR="001C35F8" w:rsidRDefault="001C35F8">
            <w:pPr>
              <w:pStyle w:val="afff0"/>
            </w:pPr>
            <w:r>
              <w:t>Кетоконазол - применение</w:t>
            </w:r>
          </w:p>
          <w:p w:rsidR="001C35F8" w:rsidRDefault="001C35F8">
            <w:pPr>
              <w:pStyle w:val="afff0"/>
            </w:pPr>
            <w:r>
              <w:t>только по жизненным</w:t>
            </w:r>
          </w:p>
          <w:p w:rsidR="001C35F8" w:rsidRDefault="001C35F8">
            <w:pPr>
              <w:pStyle w:val="afff0"/>
            </w:pPr>
            <w:r>
              <w:t>показаниям</w:t>
            </w:r>
          </w:p>
          <w:p w:rsidR="001C35F8" w:rsidRDefault="001C35F8">
            <w:pPr>
              <w:pStyle w:val="afff0"/>
            </w:pPr>
            <w:r>
              <w:lastRenderedPageBreak/>
              <w:t>Миконазол - только в 1 триместре</w:t>
            </w:r>
          </w:p>
          <w:p w:rsidR="001C35F8" w:rsidRDefault="001C35F8">
            <w:pPr>
              <w:pStyle w:val="afff0"/>
            </w:pPr>
            <w:r>
              <w:t>Линкомицин</w:t>
            </w:r>
          </w:p>
          <w:p w:rsidR="001C35F8" w:rsidRDefault="001C35F8">
            <w:pPr>
              <w:pStyle w:val="afff0"/>
            </w:pPr>
            <w:r>
              <w:t>Нитрофурантоин</w:t>
            </w:r>
          </w:p>
          <w:p w:rsidR="001C35F8" w:rsidRDefault="001C35F8">
            <w:pPr>
              <w:pStyle w:val="afff0"/>
            </w:pPr>
            <w:r>
              <w:t>Рифампицин - применение</w:t>
            </w:r>
          </w:p>
          <w:p w:rsidR="001C35F8" w:rsidRDefault="001C35F8">
            <w:pPr>
              <w:pStyle w:val="afff0"/>
            </w:pPr>
            <w:r>
              <w:t>только по жизненным</w:t>
            </w:r>
          </w:p>
          <w:p w:rsidR="001C35F8" w:rsidRDefault="001C35F8">
            <w:pPr>
              <w:pStyle w:val="afff0"/>
            </w:pPr>
            <w:r>
              <w:t>показаниям</w:t>
            </w:r>
          </w:p>
          <w:p w:rsidR="001C35F8" w:rsidRDefault="001C35F8">
            <w:pPr>
              <w:pStyle w:val="afff0"/>
            </w:pPr>
            <w:r>
              <w:t>Тейкопланин</w:t>
            </w:r>
          </w:p>
          <w:p w:rsidR="001C35F8" w:rsidRDefault="001C35F8">
            <w:pPr>
              <w:pStyle w:val="afff0"/>
            </w:pPr>
            <w:r>
              <w:t>Триметоприм</w:t>
            </w:r>
          </w:p>
          <w:p w:rsidR="001C35F8" w:rsidRDefault="001C35F8">
            <w:pPr>
              <w:pStyle w:val="afff0"/>
            </w:pPr>
            <w:r>
              <w:t>Метронидазол</w:t>
            </w:r>
          </w:p>
          <w:p w:rsidR="001C35F8" w:rsidRDefault="001C35F8">
            <w:pPr>
              <w:pStyle w:val="afff0"/>
            </w:pPr>
            <w:r>
              <w:t>(во 2-3 триместре)</w:t>
            </w:r>
          </w:p>
          <w:p w:rsidR="001C35F8" w:rsidRDefault="001C35F8">
            <w:pPr>
              <w:pStyle w:val="afff0"/>
            </w:pPr>
            <w:r>
              <w:t>Имипенем/циластатин -</w:t>
            </w:r>
          </w:p>
          <w:p w:rsidR="001C35F8" w:rsidRDefault="001C35F8">
            <w:pPr>
              <w:pStyle w:val="afff0"/>
            </w:pPr>
            <w:r>
              <w:t>применение только по</w:t>
            </w:r>
          </w:p>
          <w:p w:rsidR="001C35F8" w:rsidRDefault="001C35F8">
            <w:pPr>
              <w:pStyle w:val="afff0"/>
            </w:pPr>
            <w:r>
              <w:t>жизненным показаниям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lastRenderedPageBreak/>
              <w:t>Меропенем</w:t>
            </w:r>
          </w:p>
          <w:p w:rsidR="001C35F8" w:rsidRDefault="001C35F8">
            <w:pPr>
              <w:pStyle w:val="afff0"/>
            </w:pPr>
            <w:r>
              <w:t>Азитромицин</w:t>
            </w:r>
          </w:p>
          <w:p w:rsidR="001C35F8" w:rsidRDefault="001C35F8">
            <w:pPr>
              <w:pStyle w:val="afff0"/>
            </w:pPr>
            <w:r>
              <w:t>Эритромицин</w:t>
            </w:r>
          </w:p>
          <w:p w:rsidR="001C35F8" w:rsidRDefault="001C35F8">
            <w:pPr>
              <w:pStyle w:val="afff0"/>
            </w:pPr>
            <w:r>
              <w:t>Джозамицин</w:t>
            </w:r>
          </w:p>
          <w:p w:rsidR="001C35F8" w:rsidRDefault="001C35F8">
            <w:pPr>
              <w:pStyle w:val="afff0"/>
            </w:pPr>
            <w:r>
              <w:t>Пенициллины</w:t>
            </w:r>
          </w:p>
          <w:p w:rsidR="001C35F8" w:rsidRDefault="001C35F8">
            <w:pPr>
              <w:pStyle w:val="afff0"/>
            </w:pPr>
            <w:r>
              <w:t>Цефалоспорины</w:t>
            </w:r>
          </w:p>
        </w:tc>
      </w:tr>
    </w:tbl>
    <w:p w:rsidR="001C35F8" w:rsidRDefault="001C35F8"/>
    <w:p w:rsidR="001C35F8" w:rsidRDefault="001C35F8">
      <w:pPr>
        <w:ind w:firstLine="698"/>
        <w:jc w:val="right"/>
      </w:pPr>
      <w:bookmarkStart w:id="97" w:name="sub_196"/>
      <w:r>
        <w:rPr>
          <w:rStyle w:val="a3"/>
          <w:bCs/>
        </w:rPr>
        <w:t>Приложение 4</w:t>
      </w:r>
    </w:p>
    <w:bookmarkEnd w:id="97"/>
    <w:p w:rsidR="001C35F8" w:rsidRDefault="001C35F8"/>
    <w:p w:rsidR="001C35F8" w:rsidRDefault="001C35F8">
      <w:pPr>
        <w:pStyle w:val="1"/>
      </w:pPr>
      <w:r>
        <w:t>Выбор антибактериального препарата и ограничения при беременности</w:t>
      </w:r>
    </w:p>
    <w:p w:rsidR="001C35F8" w:rsidRDefault="001C35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9"/>
        <w:gridCol w:w="3686"/>
        <w:gridCol w:w="3862"/>
      </w:tblGrid>
      <w:tr w:rsidR="001C35F8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Антибиотик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Особенности спектра действия и фармакокинетики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7"/>
              <w:jc w:val="center"/>
            </w:pPr>
            <w:r>
              <w:t>Особенности применения при беременности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Амоксициллин/клавуланат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Не воздействует на MRSA и Pseudomonas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есть опасения по поводу увеличения риска некротизирующего энтероколита у новорожденных, подвергшихся воздействию ко-амоксиклава внутриутробно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Метронидазол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Воздействует только на анаэробы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Во II и III триместре только по жизненным показаниям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Клиндамицин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Воздействует на большинство стрептококков и стафилококков, в том числе на некоторые анаэробы. Не выделяется почками, не является нефротоксичным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 xml:space="preserve">противопоказан (см. в </w:t>
            </w:r>
            <w:hyperlink w:anchor="sub_131" w:history="1">
              <w:r>
                <w:rPr>
                  <w:rStyle w:val="a4"/>
                  <w:rFonts w:cs="Arial"/>
                </w:rPr>
                <w:t>таблице 3</w:t>
              </w:r>
            </w:hyperlink>
            <w:r>
              <w:t xml:space="preserve"> в разделе "Противопоказания", в табл. 4 в "Ограничения")</w:t>
            </w:r>
          </w:p>
        </w:tc>
      </w:tr>
      <w:tr w:rsidR="001C35F8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Пиперациллин-тазобактам (Tazocin), карбапенемы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Воздействует на все, кроме MRSA. Не влияет на почки (в отличие от аминогликозидов)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5F8" w:rsidRDefault="001C35F8">
            <w:pPr>
              <w:pStyle w:val="afff0"/>
            </w:pPr>
            <w:r>
              <w:t>Нет достаточных данных о применении у беременных. Применять только если польза для матери превышает риск для плода.</w:t>
            </w:r>
          </w:p>
        </w:tc>
      </w:tr>
    </w:tbl>
    <w:p w:rsidR="001C35F8" w:rsidRDefault="001C35F8"/>
    <w:p w:rsidR="001C35F8" w:rsidRPr="001C35F8" w:rsidRDefault="001C35F8">
      <w:pPr>
        <w:pStyle w:val="1"/>
        <w:rPr>
          <w:lang w:val="en-US"/>
        </w:rPr>
      </w:pPr>
      <w:bookmarkStart w:id="98" w:name="sub_195"/>
      <w:r>
        <w:t>Литература</w:t>
      </w:r>
    </w:p>
    <w:bookmarkEnd w:id="98"/>
    <w:p w:rsidR="001C35F8" w:rsidRPr="001C35F8" w:rsidRDefault="001C35F8">
      <w:pPr>
        <w:rPr>
          <w:lang w:val="en-US"/>
        </w:rPr>
      </w:pPr>
    </w:p>
    <w:p w:rsidR="001C35F8" w:rsidRPr="001C35F8" w:rsidRDefault="001C35F8">
      <w:pPr>
        <w:rPr>
          <w:lang w:val="en-US"/>
        </w:rPr>
      </w:pPr>
      <w:bookmarkStart w:id="99" w:name="sub_132"/>
      <w:r w:rsidRPr="001C35F8">
        <w:rPr>
          <w:lang w:val="en-US"/>
        </w:rPr>
        <w:t xml:space="preserve">1. Abouzahr </w:t>
      </w:r>
      <w:r>
        <w:t>С</w:t>
      </w:r>
      <w:r w:rsidRPr="001C35F8">
        <w:rPr>
          <w:lang w:val="en-US"/>
        </w:rPr>
        <w:t xml:space="preserve">, Aaahman </w:t>
      </w:r>
      <w:r>
        <w:t>Е</w:t>
      </w:r>
      <w:r w:rsidRPr="001C35F8">
        <w:rPr>
          <w:lang w:val="en-US"/>
        </w:rPr>
        <w:t>, Guidotti R. Puerperal sepsis and other puerperal infections. In Health dimensions of sex and reproduction: the global burden of sexually transmitted diseases, maternal conditions, perinatal disorders, and congenital anomalies, eds. CJL Murray and AD Lopez WHO 1998.</w:t>
      </w:r>
    </w:p>
    <w:p w:rsidR="001C35F8" w:rsidRPr="001C35F8" w:rsidRDefault="001C35F8">
      <w:pPr>
        <w:rPr>
          <w:lang w:val="en-US"/>
        </w:rPr>
      </w:pPr>
      <w:bookmarkStart w:id="100" w:name="sub_133"/>
      <w:bookmarkEnd w:id="99"/>
      <w:r w:rsidRPr="001C35F8">
        <w:rPr>
          <w:lang w:val="en-US"/>
        </w:rPr>
        <w:t>2. Annual Update in Intensive Care and Emergency Medicine 2012/ed. J.L. Vincent.-Springer-2012-845 p.</w:t>
      </w:r>
    </w:p>
    <w:p w:rsidR="001C35F8" w:rsidRPr="001C35F8" w:rsidRDefault="001C35F8">
      <w:pPr>
        <w:rPr>
          <w:lang w:val="en-US"/>
        </w:rPr>
      </w:pPr>
      <w:bookmarkStart w:id="101" w:name="sub_134"/>
      <w:bookmarkEnd w:id="100"/>
      <w:r w:rsidRPr="001C35F8">
        <w:rPr>
          <w:lang w:val="en-US"/>
        </w:rPr>
        <w:t>3. Bacterial Sepsis iN Pregnancy. Green-top Guideline No. 64a 1st edition April 2012</w:t>
      </w:r>
    </w:p>
    <w:p w:rsidR="001C35F8" w:rsidRPr="001C35F8" w:rsidRDefault="001C35F8">
      <w:pPr>
        <w:rPr>
          <w:lang w:val="en-US"/>
        </w:rPr>
      </w:pPr>
      <w:bookmarkStart w:id="102" w:name="sub_135"/>
      <w:bookmarkEnd w:id="101"/>
      <w:r w:rsidRPr="001C35F8">
        <w:rPr>
          <w:lang w:val="en-US"/>
        </w:rPr>
        <w:t>4. Bacterial Sepsis following Pregnancy. RCOG. Green-top Guideline No. 64b. 1st edition, April 2012</w:t>
      </w:r>
    </w:p>
    <w:p w:rsidR="001C35F8" w:rsidRPr="001C35F8" w:rsidRDefault="001C35F8">
      <w:pPr>
        <w:rPr>
          <w:lang w:val="en-US"/>
        </w:rPr>
      </w:pPr>
      <w:bookmarkStart w:id="103" w:name="sub_136"/>
      <w:bookmarkEnd w:id="102"/>
      <w:r w:rsidRPr="001C35F8">
        <w:rPr>
          <w:lang w:val="en-US"/>
        </w:rPr>
        <w:t xml:space="preserve">5. Bates Sh.M., Greer I. Pabinger A.I., Sofaer Sh., Hirsh J. Evidence-Based Clinical Practice Guidelines ( </w:t>
      </w:r>
      <w:r w:rsidR="00256A2C">
        <w:rPr>
          <w:noProof/>
        </w:rPr>
        <w:drawing>
          <wp:inline distT="0" distB="0" distL="0" distR="0">
            <wp:extent cx="209550" cy="2476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5F8">
        <w:rPr>
          <w:lang w:val="en-US"/>
        </w:rPr>
        <w:t xml:space="preserve"> Edition) and Pregnancy: Venous Thromboembolism, Throbophilia, </w:t>
      </w:r>
      <w:r w:rsidRPr="001C35F8">
        <w:rPr>
          <w:lang w:val="en-US"/>
        </w:rPr>
        <w:lastRenderedPageBreak/>
        <w:t>Antithrombotic Therapy/Chest 2008; 133: 844-886.</w:t>
      </w:r>
    </w:p>
    <w:p w:rsidR="001C35F8" w:rsidRPr="001C35F8" w:rsidRDefault="001C35F8">
      <w:pPr>
        <w:rPr>
          <w:lang w:val="en-US"/>
        </w:rPr>
      </w:pPr>
      <w:bookmarkStart w:id="104" w:name="sub_137"/>
      <w:bookmarkEnd w:id="103"/>
      <w:r w:rsidRPr="001C35F8">
        <w:rPr>
          <w:lang w:val="en-US"/>
        </w:rPr>
        <w:t>6. Caesarean section: Evidence Update March 2013. A summary of selected new evidence relevant to NICE clinical guideline 132 'Caesarean section' (2011).- 28 p. https://arms.evidence.nhs.uk/resources/hub/953379/attachment</w:t>
      </w:r>
    </w:p>
    <w:p w:rsidR="001C35F8" w:rsidRPr="001C35F8" w:rsidRDefault="001C35F8">
      <w:pPr>
        <w:rPr>
          <w:lang w:val="en-US"/>
        </w:rPr>
      </w:pPr>
      <w:bookmarkStart w:id="105" w:name="sub_138"/>
      <w:bookmarkEnd w:id="104"/>
      <w:r w:rsidRPr="001C35F8">
        <w:rPr>
          <w:lang w:val="en-US"/>
        </w:rPr>
        <w:t>7. Carlsen S, Perner A; for the East Danish Septic Shock Cohort Investigators. Initial fluid resuscitation of patients with septic shock in the intensive care unit. ActaAnaesthesiol Scand. 2011 Apr; 55(4): 394-400.</w:t>
      </w:r>
    </w:p>
    <w:p w:rsidR="001C35F8" w:rsidRPr="001C35F8" w:rsidRDefault="001C35F8">
      <w:pPr>
        <w:rPr>
          <w:lang w:val="en-US"/>
        </w:rPr>
      </w:pPr>
      <w:bookmarkStart w:id="106" w:name="sub_139"/>
      <w:bookmarkEnd w:id="105"/>
      <w:r w:rsidRPr="001C35F8">
        <w:rPr>
          <w:lang w:val="en-US"/>
        </w:rPr>
        <w:t>8. Castro E.O., Figueiredo M.R., Bortolotto L., Zugaib M. Sepsis and septic shock during pregnancy: clinical management//Rev. Bras. Ginecol. Obstet.- 2008- Dec; 30(12):- P. 631-8.</w:t>
      </w:r>
    </w:p>
    <w:p w:rsidR="001C35F8" w:rsidRPr="001C35F8" w:rsidRDefault="001C35F8">
      <w:pPr>
        <w:rPr>
          <w:lang w:val="en-US"/>
        </w:rPr>
      </w:pPr>
      <w:bookmarkStart w:id="107" w:name="sub_140"/>
      <w:bookmarkEnd w:id="106"/>
      <w:r w:rsidRPr="001C35F8">
        <w:rPr>
          <w:lang w:val="en-US"/>
        </w:rPr>
        <w:t>9. Centre for Maternal and Child Enquiries (CMACE). Saving Mother's Lives: reviewing maternal deaths to make motherhood safer: 2006-2008. BJOG 2011; 118 (suppl. 1): 1-203.</w:t>
      </w:r>
    </w:p>
    <w:p w:rsidR="001C35F8" w:rsidRPr="001C35F8" w:rsidRDefault="001C35F8">
      <w:pPr>
        <w:rPr>
          <w:lang w:val="en-US"/>
        </w:rPr>
      </w:pPr>
      <w:bookmarkStart w:id="108" w:name="sub_141"/>
      <w:bookmarkEnd w:id="107"/>
      <w:r w:rsidRPr="001C35F8">
        <w:rPr>
          <w:lang w:val="en-US"/>
        </w:rPr>
        <w:t>10. Centre for Maternal and Child Enquiries (CMACE). Saving Mother's Lives: reviewing maternal deaths to make motherhood safer: 2006-2008. BJOG 2011; 118 (suppl. 1): 1-203.</w:t>
      </w:r>
    </w:p>
    <w:p w:rsidR="001C35F8" w:rsidRPr="001C35F8" w:rsidRDefault="001C35F8">
      <w:pPr>
        <w:rPr>
          <w:lang w:val="en-US"/>
        </w:rPr>
      </w:pPr>
      <w:bookmarkStart w:id="109" w:name="sub_142"/>
      <w:bookmarkEnd w:id="108"/>
      <w:r w:rsidRPr="001C35F8">
        <w:rPr>
          <w:lang w:val="en-US"/>
        </w:rPr>
        <w:t>11. Chamberlain D.J., Willis E.M., Bersten A.B. The severe sepsis bundles as processes of care: A meta-analysis. AustCrit Care. 2011 Feb-14.</w:t>
      </w:r>
    </w:p>
    <w:p w:rsidR="001C35F8" w:rsidRPr="001C35F8" w:rsidRDefault="001C35F8">
      <w:pPr>
        <w:rPr>
          <w:lang w:val="en-US"/>
        </w:rPr>
      </w:pPr>
      <w:bookmarkStart w:id="110" w:name="sub_143"/>
      <w:bookmarkEnd w:id="109"/>
      <w:r w:rsidRPr="001C35F8">
        <w:rPr>
          <w:lang w:val="en-US"/>
        </w:rPr>
        <w:t>12. Dellinger R.P., Levy M.M., Carlet J.M. e al. Surviving Sepsis Campaign: international guidelines for management of severe sepsis and septic shock: 2008.//Intensive Care Med.- 2008 - Jan; 34(1) - P. 17-60</w:t>
      </w:r>
    </w:p>
    <w:p w:rsidR="001C35F8" w:rsidRPr="001C35F8" w:rsidRDefault="001C35F8">
      <w:pPr>
        <w:rPr>
          <w:lang w:val="en-US"/>
        </w:rPr>
      </w:pPr>
      <w:bookmarkStart w:id="111" w:name="sub_144"/>
      <w:bookmarkEnd w:id="110"/>
      <w:r w:rsidRPr="001C35F8">
        <w:rPr>
          <w:lang w:val="en-US"/>
        </w:rPr>
        <w:t xml:space="preserve">13. Emanuel P. Rivers, Lauralyn McIntyre, David </w:t>
      </w:r>
      <w:r>
        <w:t>С</w:t>
      </w:r>
      <w:r w:rsidRPr="001C35F8">
        <w:rPr>
          <w:lang w:val="en-US"/>
        </w:rPr>
        <w:t>. Morro, and Kandis K. Rivers Early and innovative interventions for severe sepsis and septic shock: taking advantage of a window of opportunity CMAJ. 2005 October 25; 173(9): 1054-1065. doi: 10.1503/cmaj.050632.</w:t>
      </w:r>
    </w:p>
    <w:p w:rsidR="001C35F8" w:rsidRPr="001C35F8" w:rsidRDefault="001C35F8">
      <w:pPr>
        <w:rPr>
          <w:lang w:val="en-US"/>
        </w:rPr>
      </w:pPr>
      <w:bookmarkStart w:id="112" w:name="sub_145"/>
      <w:bookmarkEnd w:id="111"/>
      <w:r w:rsidRPr="001C35F8">
        <w:rPr>
          <w:lang w:val="en-US"/>
        </w:rPr>
        <w:t>14. French L.M., Smaill F.M. Antibiotic regimens for endometritis after delivery//The Cochrane Database of Systematic Reviews - 2007 - Issue 1</w:t>
      </w:r>
    </w:p>
    <w:p w:rsidR="001C35F8" w:rsidRPr="001C35F8" w:rsidRDefault="001C35F8">
      <w:pPr>
        <w:rPr>
          <w:lang w:val="en-US"/>
        </w:rPr>
      </w:pPr>
      <w:bookmarkStart w:id="113" w:name="sub_146"/>
      <w:bookmarkEnd w:id="112"/>
      <w:r w:rsidRPr="001C35F8">
        <w:rPr>
          <w:lang w:val="en-US"/>
        </w:rPr>
        <w:t>15. French LM, Smaill FM. Antibiotic regimens for endometritis after delivery (Cochrane Review). The Cochrane Library, Issue 4. hichester, UK: John Wiley and Sons, Ltd, 2003. www.medscape.com/viewarticle/405871_4</w:t>
      </w:r>
    </w:p>
    <w:p w:rsidR="001C35F8" w:rsidRPr="001C35F8" w:rsidRDefault="001C35F8">
      <w:pPr>
        <w:rPr>
          <w:lang w:val="en-US"/>
        </w:rPr>
      </w:pPr>
      <w:bookmarkStart w:id="114" w:name="sub_147"/>
      <w:bookmarkEnd w:id="113"/>
      <w:r w:rsidRPr="001C35F8">
        <w:rPr>
          <w:lang w:val="en-US"/>
        </w:rPr>
        <w:t>16. Galvagno SM Jr, Camann W. Sepsis and acute renal failure in pregnancy. AnesthAnalg. 2009 Feb; 108(2): 572-5.</w:t>
      </w:r>
    </w:p>
    <w:p w:rsidR="001C35F8" w:rsidRPr="001C35F8" w:rsidRDefault="001C35F8">
      <w:pPr>
        <w:rPr>
          <w:lang w:val="en-US"/>
        </w:rPr>
      </w:pPr>
      <w:bookmarkStart w:id="115" w:name="sub_148"/>
      <w:bookmarkEnd w:id="114"/>
      <w:r w:rsidRPr="001C35F8">
        <w:rPr>
          <w:lang w:val="en-US"/>
        </w:rPr>
        <w:t>17. Greenfield N, Balk RA. Evaluating the adequacy of fluid resuscitation in patients with septic shock: controversies and future directions. HospPract(Minneap). 2012 Apr; 40(2): 147-57.</w:t>
      </w:r>
    </w:p>
    <w:p w:rsidR="001C35F8" w:rsidRPr="001C35F8" w:rsidRDefault="001C35F8">
      <w:pPr>
        <w:rPr>
          <w:lang w:val="en-US"/>
        </w:rPr>
      </w:pPr>
      <w:bookmarkStart w:id="116" w:name="sub_149"/>
      <w:bookmarkEnd w:id="115"/>
      <w:r w:rsidRPr="001C35F8">
        <w:rPr>
          <w:lang w:val="en-US"/>
        </w:rPr>
        <w:t>18. Gustot T. Multiple organ failure in sepsis: prognosis and role of systemic inflammatory response. CurrOpinCrit Care. 2011 Apr; 17(2): 153-9.</w:t>
      </w:r>
    </w:p>
    <w:p w:rsidR="001C35F8" w:rsidRPr="001C35F8" w:rsidRDefault="001C35F8">
      <w:pPr>
        <w:rPr>
          <w:lang w:val="en-US"/>
        </w:rPr>
      </w:pPr>
      <w:bookmarkStart w:id="117" w:name="sub_150"/>
      <w:bookmarkEnd w:id="116"/>
      <w:r w:rsidRPr="001C35F8">
        <w:rPr>
          <w:lang w:val="en-US"/>
        </w:rPr>
        <w:t>19. High risk pregnancy. Management options/edition D.K. James, P.J. Steer et al.4th-ed.-Mosby Elsevier Inc.- 2011-1475 p.</w:t>
      </w:r>
    </w:p>
    <w:p w:rsidR="001C35F8" w:rsidRPr="001C35F8" w:rsidRDefault="001C35F8">
      <w:pPr>
        <w:rPr>
          <w:lang w:val="en-US"/>
        </w:rPr>
      </w:pPr>
      <w:bookmarkStart w:id="118" w:name="sub_151"/>
      <w:bookmarkEnd w:id="117"/>
      <w:r w:rsidRPr="001C35F8">
        <w:rPr>
          <w:lang w:val="en-US"/>
        </w:rPr>
        <w:t>20. Hollenberg SM. Inotrope and vasopressor therapy of septic shock //Crit. Care Clin. - 2009 - Oct; 25(4) - P. 781-80</w:t>
      </w:r>
    </w:p>
    <w:p w:rsidR="001C35F8" w:rsidRPr="001C35F8" w:rsidRDefault="001C35F8">
      <w:pPr>
        <w:rPr>
          <w:lang w:val="en-US"/>
        </w:rPr>
      </w:pPr>
      <w:bookmarkStart w:id="119" w:name="sub_152"/>
      <w:bookmarkEnd w:id="118"/>
      <w:r w:rsidRPr="001C35F8">
        <w:rPr>
          <w:lang w:val="en-US"/>
        </w:rPr>
        <w:t>21.Hugonnet S, Pittet D. Hand hygiene revisited: lessons from the past and present. Curr Infect Dis Rep 2000; 2(6): 484-489.</w:t>
      </w:r>
    </w:p>
    <w:p w:rsidR="001C35F8" w:rsidRPr="001C35F8" w:rsidRDefault="001C35F8">
      <w:pPr>
        <w:rPr>
          <w:lang w:val="en-US"/>
        </w:rPr>
      </w:pPr>
      <w:bookmarkStart w:id="120" w:name="sub_153"/>
      <w:bookmarkEnd w:id="119"/>
      <w:r w:rsidRPr="001C35F8">
        <w:rPr>
          <w:lang w:val="en-US"/>
        </w:rPr>
        <w:t>22. Is the Current Management of Severe Sepsis and Septic Shock Really Evidence Based? CMAJ. 2005 October 25; 173(9): 1054-1065. doi: 10.1503/cmaj.050632.</w:t>
      </w:r>
    </w:p>
    <w:p w:rsidR="001C35F8" w:rsidRPr="001C35F8" w:rsidRDefault="001C35F8">
      <w:pPr>
        <w:rPr>
          <w:lang w:val="en-US"/>
        </w:rPr>
      </w:pPr>
      <w:bookmarkStart w:id="121" w:name="sub_154"/>
      <w:bookmarkEnd w:id="120"/>
      <w:r w:rsidRPr="001C35F8">
        <w:rPr>
          <w:lang w:val="en-US"/>
        </w:rPr>
        <w:t>23. J. Husseina, J.A. Fortneyb International Journal of Gynecology and Obstetrics 85 Suppl. 1 (2004) S 52 -S 61 Puerperal sepsis and maternal mortality: what role can new technologies play?</w:t>
      </w:r>
    </w:p>
    <w:p w:rsidR="001C35F8" w:rsidRPr="001C35F8" w:rsidRDefault="001C35F8">
      <w:pPr>
        <w:rPr>
          <w:lang w:val="en-US"/>
        </w:rPr>
      </w:pPr>
      <w:bookmarkStart w:id="122" w:name="sub_155"/>
      <w:bookmarkEnd w:id="121"/>
      <w:r w:rsidRPr="001C35F8">
        <w:rPr>
          <w:lang w:val="en-US"/>
        </w:rPr>
        <w:t>24. Jean-Louis Vincent and John </w:t>
      </w:r>
      <w:r>
        <w:t>С</w:t>
      </w:r>
      <w:r w:rsidRPr="001C35F8">
        <w:rPr>
          <w:lang w:val="en-US"/>
        </w:rPr>
        <w:t xml:space="preserve"> Marshall Surviving sepsis: a guide to the guidelines Crit Care. 2008; 12(3): 162. Published online 2008 June 30. doi: 10.1186/cc6924.</w:t>
      </w:r>
    </w:p>
    <w:p w:rsidR="001C35F8" w:rsidRPr="001C35F8" w:rsidRDefault="001C35F8">
      <w:pPr>
        <w:rPr>
          <w:lang w:val="en-US"/>
        </w:rPr>
      </w:pPr>
      <w:bookmarkStart w:id="123" w:name="sub_156"/>
      <w:bookmarkEnd w:id="122"/>
      <w:r w:rsidRPr="001C35F8">
        <w:rPr>
          <w:lang w:val="en-US"/>
        </w:rPr>
        <w:t>25. Kenyon S, Boulvain M, Neilson J. Antibiotics for preterm rupture of membranes (Cochrane Review). The Cochrane Library, Issue 4. Chichester, UK: John Wiley and Sons, Ltd, 2003.</w:t>
      </w:r>
    </w:p>
    <w:p w:rsidR="001C35F8" w:rsidRPr="001C35F8" w:rsidRDefault="001C35F8">
      <w:pPr>
        <w:rPr>
          <w:lang w:val="en-US"/>
        </w:rPr>
      </w:pPr>
      <w:bookmarkStart w:id="124" w:name="sub_157"/>
      <w:bookmarkEnd w:id="123"/>
      <w:r w:rsidRPr="001C35F8">
        <w:rPr>
          <w:lang w:val="en-US"/>
        </w:rPr>
        <w:t>26. Kotsaki A, Giamarellos-Bourboulis EJ. Emerging drugs for the treatment of sepsis. Expert OpinEmerg Drugs. 2012 Jul 11.</w:t>
      </w:r>
    </w:p>
    <w:p w:rsidR="001C35F8" w:rsidRPr="001C35F8" w:rsidRDefault="001C35F8">
      <w:pPr>
        <w:rPr>
          <w:lang w:val="en-US"/>
        </w:rPr>
      </w:pPr>
      <w:bookmarkStart w:id="125" w:name="sub_158"/>
      <w:bookmarkEnd w:id="124"/>
      <w:r w:rsidRPr="001C35F8">
        <w:rPr>
          <w:lang w:val="en-US"/>
        </w:rPr>
        <w:t>27. Kumar A. Optimizing antimicrobial therapy in sepsis and septic shock. Crit Care Clin. - 2009 - Oct; 25(4) - P. 733-51.</w:t>
      </w:r>
    </w:p>
    <w:p w:rsidR="001C35F8" w:rsidRPr="001C35F8" w:rsidRDefault="001C35F8">
      <w:pPr>
        <w:rPr>
          <w:lang w:val="en-US"/>
        </w:rPr>
      </w:pPr>
      <w:bookmarkStart w:id="126" w:name="sub_159"/>
      <w:bookmarkEnd w:id="125"/>
      <w:r w:rsidRPr="001C35F8">
        <w:rPr>
          <w:lang w:val="en-US"/>
        </w:rPr>
        <w:t>28. Lappin E., Ferguson A.J. Gram-positive toxic shock syndromes. Lancet Infect Dis 2009; 9: 281-90.</w:t>
      </w:r>
    </w:p>
    <w:p w:rsidR="001C35F8" w:rsidRPr="001C35F8" w:rsidRDefault="001C35F8">
      <w:pPr>
        <w:rPr>
          <w:lang w:val="en-US"/>
        </w:rPr>
      </w:pPr>
      <w:bookmarkStart w:id="127" w:name="sub_160"/>
      <w:bookmarkEnd w:id="126"/>
      <w:r w:rsidRPr="001C35F8">
        <w:rPr>
          <w:lang w:val="en-US"/>
        </w:rPr>
        <w:t xml:space="preserve">29. Lewis G. Saving. Mothers' Lives: reviewing maternal deaths to make motherhood safer - 2003-2005. The Seventh Report on Confidential enquiries into Maternal Deaths in the </w:t>
      </w:r>
      <w:r w:rsidRPr="001C35F8">
        <w:rPr>
          <w:lang w:val="en-US"/>
        </w:rPr>
        <w:lastRenderedPageBreak/>
        <w:t>United Kingdom. London: RCOG Press; 2007.</w:t>
      </w:r>
    </w:p>
    <w:p w:rsidR="001C35F8" w:rsidRPr="001C35F8" w:rsidRDefault="001C35F8">
      <w:pPr>
        <w:rPr>
          <w:lang w:val="en-US"/>
        </w:rPr>
      </w:pPr>
      <w:bookmarkStart w:id="128" w:name="sub_161"/>
      <w:bookmarkEnd w:id="127"/>
      <w:r w:rsidRPr="001C35F8">
        <w:rPr>
          <w:lang w:val="en-US"/>
        </w:rPr>
        <w:t>30. Lingvist P.G., Torsson J., Almgvist A. Postpartum thromboembolism: Severe events might be preventable using a new risk score model/Vasc Health risk Manag.2008 October; 4(5): 1081-1087.</w:t>
      </w:r>
    </w:p>
    <w:p w:rsidR="001C35F8" w:rsidRPr="001C35F8" w:rsidRDefault="001C35F8">
      <w:pPr>
        <w:rPr>
          <w:lang w:val="en-US"/>
        </w:rPr>
      </w:pPr>
      <w:bookmarkStart w:id="129" w:name="sub_162"/>
      <w:bookmarkEnd w:id="128"/>
      <w:r w:rsidRPr="001C35F8">
        <w:rPr>
          <w:lang w:val="en-US"/>
        </w:rPr>
        <w:t>31. Lodi K.B., Carvalho L.F., Koga-Ito C.Y., Carvalho V.A., Rocha R.F. Rational use of antimicrobials in dentistry during pregnancy.//Med. Oral. Patol. Oral. Cir. Bucal.-2009-Jan 1; 14(1): -P. 15-9.</w:t>
      </w:r>
    </w:p>
    <w:p w:rsidR="001C35F8" w:rsidRPr="001C35F8" w:rsidRDefault="001C35F8">
      <w:pPr>
        <w:rPr>
          <w:lang w:val="en-US"/>
        </w:rPr>
      </w:pPr>
      <w:bookmarkStart w:id="130" w:name="sub_163"/>
      <w:bookmarkEnd w:id="129"/>
      <w:r w:rsidRPr="001C35F8">
        <w:rPr>
          <w:lang w:val="en-US"/>
        </w:rPr>
        <w:t>32. Lucas D.N., Robinson PN, Nel MR. Sepsis in obstetrics and the role of the anaesthetist. Int J ObstetAnesth. 2012 Jan; 21(1): 56-67.</w:t>
      </w:r>
    </w:p>
    <w:p w:rsidR="001C35F8" w:rsidRPr="001C35F8" w:rsidRDefault="001C35F8">
      <w:pPr>
        <w:rPr>
          <w:lang w:val="en-US"/>
        </w:rPr>
      </w:pPr>
      <w:bookmarkStart w:id="131" w:name="sub_164"/>
      <w:bookmarkEnd w:id="130"/>
      <w:r w:rsidRPr="001C35F8">
        <w:rPr>
          <w:lang w:val="en-US"/>
        </w:rPr>
        <w:t>33. Mabie W.C., Barton J.R., Sibai B. Septic shock in pregnancy.//Obstet. Gynecol. -1997 - Oct; 90(4 Pt 1) - P. 553-61</w:t>
      </w:r>
    </w:p>
    <w:p w:rsidR="001C35F8" w:rsidRPr="001C35F8" w:rsidRDefault="001C35F8">
      <w:pPr>
        <w:rPr>
          <w:lang w:val="en-US"/>
        </w:rPr>
      </w:pPr>
      <w:bookmarkStart w:id="132" w:name="sub_165"/>
      <w:bookmarkEnd w:id="131"/>
      <w:r w:rsidRPr="001C35F8">
        <w:rPr>
          <w:lang w:val="en-US"/>
        </w:rPr>
        <w:t>34. Managing puerperal sepsis. Education material for teachers of midwifery WHO. 2008.</w:t>
      </w:r>
    </w:p>
    <w:p w:rsidR="001C35F8" w:rsidRPr="001C35F8" w:rsidRDefault="001C35F8">
      <w:pPr>
        <w:rPr>
          <w:lang w:val="en-US"/>
        </w:rPr>
      </w:pPr>
      <w:bookmarkStart w:id="133" w:name="sub_166"/>
      <w:bookmarkEnd w:id="132"/>
      <w:r w:rsidRPr="001C35F8">
        <w:rPr>
          <w:lang w:val="en-US"/>
        </w:rPr>
        <w:t>35. Managing puerperal sepsis. SLCOG National Guidelines</w:t>
      </w:r>
    </w:p>
    <w:p w:rsidR="001C35F8" w:rsidRPr="001C35F8" w:rsidRDefault="001C35F8">
      <w:pPr>
        <w:rPr>
          <w:lang w:val="en-US"/>
        </w:rPr>
      </w:pPr>
      <w:bookmarkStart w:id="134" w:name="sub_167"/>
      <w:bookmarkEnd w:id="133"/>
      <w:r w:rsidRPr="001C35F8">
        <w:rPr>
          <w:lang w:val="en-US"/>
        </w:rPr>
        <w:t>36. Martin G.S. Sepsis, severe sepsis and septic shock: changes in incidence, pathogens and outcomes. Expert Rev Anti Infect Ther. 2012 Jun; 10(6): 701-6.</w:t>
      </w:r>
    </w:p>
    <w:p w:rsidR="001C35F8" w:rsidRDefault="001C35F8">
      <w:bookmarkStart w:id="135" w:name="sub_168"/>
      <w:bookmarkEnd w:id="134"/>
      <w:r w:rsidRPr="001C35F8">
        <w:rPr>
          <w:lang w:val="en-US"/>
        </w:rPr>
        <w:t xml:space="preserve">37. Martin G.S. Sepsis, severe sepsis and septic shock: changes in incidence, pathogens and outcomes. </w:t>
      </w:r>
      <w:r>
        <w:t>Expert Rev Anti Infect Ther. 2012 Jun; 10(6): 701-6.</w:t>
      </w:r>
    </w:p>
    <w:p w:rsidR="001C35F8" w:rsidRPr="001C35F8" w:rsidRDefault="001C35F8">
      <w:pPr>
        <w:rPr>
          <w:lang w:val="en-US"/>
        </w:rPr>
      </w:pPr>
      <w:bookmarkStart w:id="136" w:name="sub_169"/>
      <w:bookmarkEnd w:id="135"/>
      <w:r w:rsidRPr="001C35F8">
        <w:rPr>
          <w:lang w:val="en-US"/>
        </w:rPr>
        <w:t>38. McDonald N.S. The care of the critically ill obstetric patient. CPD Anaesthesia 2004; 6: 61-67.</w:t>
      </w:r>
    </w:p>
    <w:p w:rsidR="001C35F8" w:rsidRPr="001C35F8" w:rsidRDefault="001C35F8">
      <w:pPr>
        <w:rPr>
          <w:lang w:val="en-US"/>
        </w:rPr>
      </w:pPr>
      <w:bookmarkStart w:id="137" w:name="sub_170"/>
      <w:bookmarkEnd w:id="136"/>
      <w:r w:rsidRPr="001C35F8">
        <w:rPr>
          <w:lang w:val="en-US"/>
        </w:rPr>
        <w:t>39. Munnur U, Bandi V, Guntupalli KK. Management principles of the critically ill obstetric patient. Clin Chest Med. 2011 Mar; 32(1): 53-60</w:t>
      </w:r>
    </w:p>
    <w:p w:rsidR="001C35F8" w:rsidRPr="001C35F8" w:rsidRDefault="001C35F8">
      <w:pPr>
        <w:rPr>
          <w:lang w:val="en-US"/>
        </w:rPr>
      </w:pPr>
      <w:bookmarkStart w:id="138" w:name="sub_171"/>
      <w:bookmarkEnd w:id="137"/>
      <w:r w:rsidRPr="001C35F8">
        <w:rPr>
          <w:lang w:val="en-US"/>
        </w:rPr>
        <w:t>40. Namendys-Silva SA, Hernandez-Garay M. Treatment of severe sepsis and septic shock in critically ill patients. Heart Lung. 2012 Jul; 41(4): 408-9.</w:t>
      </w:r>
    </w:p>
    <w:p w:rsidR="001C35F8" w:rsidRPr="001C35F8" w:rsidRDefault="001C35F8">
      <w:pPr>
        <w:rPr>
          <w:lang w:val="en-US"/>
        </w:rPr>
      </w:pPr>
      <w:bookmarkStart w:id="139" w:name="sub_172"/>
      <w:bookmarkEnd w:id="138"/>
      <w:r w:rsidRPr="001C35F8">
        <w:rPr>
          <w:lang w:val="en-US"/>
        </w:rPr>
        <w:t>41.Neligan PJ, Laffey JG. Clinical review: Special populations--critical illness and pregnancy. Crit Care. 2011 Aug 12; 15(4): 227.</w:t>
      </w:r>
    </w:p>
    <w:p w:rsidR="001C35F8" w:rsidRPr="001C35F8" w:rsidRDefault="001C35F8">
      <w:pPr>
        <w:rPr>
          <w:lang w:val="en-US"/>
        </w:rPr>
      </w:pPr>
      <w:bookmarkStart w:id="140" w:name="sub_173"/>
      <w:bookmarkEnd w:id="139"/>
      <w:r w:rsidRPr="001C35F8">
        <w:rPr>
          <w:lang w:val="en-US"/>
        </w:rPr>
        <w:t xml:space="preserve">42. Odstetric Intensive Care Manual,/ed. M.R. Foley </w:t>
      </w:r>
      <w:r>
        <w:t>Т</w:t>
      </w:r>
      <w:r w:rsidRPr="001C35F8">
        <w:rPr>
          <w:lang w:val="en-US"/>
        </w:rPr>
        <w:t>.</w:t>
      </w:r>
      <w:r>
        <w:t>Н</w:t>
      </w:r>
      <w:r w:rsidRPr="001C35F8">
        <w:rPr>
          <w:lang w:val="en-US"/>
        </w:rPr>
        <w:t xml:space="preserve">. Strong, T.J. Garite- </w:t>
      </w:r>
      <w:r w:rsidR="00256A2C">
        <w:rPr>
          <w:noProof/>
        </w:rPr>
        <w:drawing>
          <wp:inline distT="0" distB="0" distL="0" distR="0">
            <wp:extent cx="219075" cy="2476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5F8">
        <w:rPr>
          <w:lang w:val="en-US"/>
        </w:rPr>
        <w:t xml:space="preserve"> ed.-McGraw-Hill Comp.-2011-350 p.</w:t>
      </w:r>
    </w:p>
    <w:p w:rsidR="001C35F8" w:rsidRPr="001C35F8" w:rsidRDefault="001C35F8">
      <w:pPr>
        <w:rPr>
          <w:lang w:val="en-US"/>
        </w:rPr>
      </w:pPr>
      <w:bookmarkStart w:id="141" w:name="sub_174"/>
      <w:bookmarkEnd w:id="140"/>
      <w:r w:rsidRPr="001C35F8">
        <w:rPr>
          <w:lang w:val="en-US"/>
        </w:rPr>
        <w:t>43. Perman SM, Goyal M, Gaieski DF. Initial Emergency Department Diagnosis and Management of Adult Patients with Severe Sepsis and Septic Shock. Scand J Trauma ResuscEmerg Med. 2012 Jun 27; 20(1): 41.</w:t>
      </w:r>
    </w:p>
    <w:p w:rsidR="001C35F8" w:rsidRPr="001C35F8" w:rsidRDefault="001C35F8">
      <w:pPr>
        <w:rPr>
          <w:lang w:val="en-US"/>
        </w:rPr>
      </w:pPr>
      <w:bookmarkStart w:id="142" w:name="sub_175"/>
      <w:bookmarkEnd w:id="141"/>
      <w:r w:rsidRPr="001C35F8">
        <w:rPr>
          <w:lang w:val="en-US"/>
        </w:rPr>
        <w:t>44. Phillip R. et al Surviving Sepsis Campaing: International guidelines for management of sever sepsis and septic shok: 2008. Crit Care Med 2008.</w:t>
      </w:r>
    </w:p>
    <w:p w:rsidR="001C35F8" w:rsidRPr="001C35F8" w:rsidRDefault="001C35F8">
      <w:pPr>
        <w:rPr>
          <w:lang w:val="en-US"/>
        </w:rPr>
      </w:pPr>
      <w:bookmarkStart w:id="143" w:name="sub_176"/>
      <w:bookmarkEnd w:id="142"/>
      <w:r w:rsidRPr="001C35F8">
        <w:rPr>
          <w:lang w:val="en-US"/>
        </w:rPr>
        <w:t>45. Puskarich MA. Emergency management of severe sepsis and septic shock. CurrOpinCrit Care. 2012 Aug; 18(4): 295-300.</w:t>
      </w:r>
    </w:p>
    <w:p w:rsidR="001C35F8" w:rsidRPr="001C35F8" w:rsidRDefault="001C35F8">
      <w:pPr>
        <w:rPr>
          <w:lang w:val="en-US"/>
        </w:rPr>
      </w:pPr>
      <w:bookmarkStart w:id="144" w:name="sub_177"/>
      <w:bookmarkEnd w:id="143"/>
      <w:r w:rsidRPr="001C35F8">
        <w:rPr>
          <w:lang w:val="en-US"/>
        </w:rPr>
        <w:t>46. Rivers EP, Katranji M, Jaehne KA, Brown S, AbouDagher G, Cannon C, Coba V. Early interventions in severe sepsis and septic shock: a review of the evidence one decade later. Minerva Anestesiol. 2012 Jun; 78(6): 712-24.</w:t>
      </w:r>
    </w:p>
    <w:p w:rsidR="001C35F8" w:rsidRPr="001C35F8" w:rsidRDefault="001C35F8">
      <w:pPr>
        <w:rPr>
          <w:lang w:val="en-US"/>
        </w:rPr>
      </w:pPr>
      <w:bookmarkStart w:id="145" w:name="sub_178"/>
      <w:bookmarkEnd w:id="144"/>
      <w:r w:rsidRPr="001C35F8">
        <w:rPr>
          <w:lang w:val="en-US"/>
        </w:rPr>
        <w:t>47. Ronsmans C, Vanneste AM, Chakraborty J, Van Ginneken J. A comparison of three verbal autopsy methods to ascertain levels and causes of maternal deaths in Matlab, Bangladesh. Int J Epidemiol. 1998 Aug; 27(4): 660-6.</w:t>
      </w:r>
    </w:p>
    <w:p w:rsidR="001C35F8" w:rsidRPr="001C35F8" w:rsidRDefault="001C35F8">
      <w:pPr>
        <w:rPr>
          <w:lang w:val="en-US"/>
        </w:rPr>
      </w:pPr>
      <w:bookmarkStart w:id="146" w:name="sub_179"/>
      <w:bookmarkEnd w:id="145"/>
      <w:r w:rsidRPr="001C35F8">
        <w:rPr>
          <w:lang w:val="en-US"/>
        </w:rPr>
        <w:t xml:space="preserve">48. Ruokonen E., Hovilehto S., Loisa P., </w:t>
      </w:r>
      <w:r w:rsidR="00256A2C">
        <w:rPr>
          <w:noProof/>
        </w:rPr>
        <w:drawing>
          <wp:inline distT="0" distB="0" distL="0" distR="0">
            <wp:extent cx="504825" cy="20002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5F8">
        <w:rPr>
          <w:lang w:val="en-US"/>
        </w:rPr>
        <w:t xml:space="preserve"> J, </w:t>
      </w:r>
      <w:r w:rsidR="00256A2C">
        <w:rPr>
          <w:noProof/>
        </w:rPr>
        <w:drawing>
          <wp:inline distT="0" distB="0" distL="0" distR="0">
            <wp:extent cx="504825" cy="2000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5F8">
        <w:rPr>
          <w:lang w:val="en-US"/>
        </w:rPr>
        <w:t xml:space="preserve"> V, Puurunen M, Rintala E, Uusaro A. Update on current care guidelines. Treatment of severe sepsis in adults//Duodecim. - 2009 -125(21) - P. 2402-3.</w:t>
      </w:r>
    </w:p>
    <w:p w:rsidR="001C35F8" w:rsidRPr="001C35F8" w:rsidRDefault="001C35F8">
      <w:pPr>
        <w:rPr>
          <w:lang w:val="en-US"/>
        </w:rPr>
      </w:pPr>
      <w:bookmarkStart w:id="147" w:name="sub_180"/>
      <w:bookmarkEnd w:id="146"/>
      <w:r w:rsidRPr="001C35F8">
        <w:rPr>
          <w:lang w:val="en-US"/>
        </w:rPr>
        <w:t>49. Sepsis following Pregnancy. Green-top Guideline No. 64b 1st edition April 2012.</w:t>
      </w:r>
    </w:p>
    <w:p w:rsidR="001C35F8" w:rsidRPr="001C35F8" w:rsidRDefault="001C35F8">
      <w:pPr>
        <w:rPr>
          <w:lang w:val="en-US"/>
        </w:rPr>
      </w:pPr>
      <w:bookmarkStart w:id="148" w:name="sub_181"/>
      <w:bookmarkEnd w:id="147"/>
      <w:r w:rsidRPr="001C35F8">
        <w:rPr>
          <w:lang w:val="en-US"/>
        </w:rPr>
        <w:t>50. Smaill F., Hofmeyr G.J. Antibiotic prophylaxis for cesarean section//The Cochrane Database of Systematic Reviews - 2007 - Issue 1.</w:t>
      </w:r>
    </w:p>
    <w:p w:rsidR="001C35F8" w:rsidRPr="001C35F8" w:rsidRDefault="001C35F8">
      <w:pPr>
        <w:rPr>
          <w:lang w:val="en-US"/>
        </w:rPr>
      </w:pPr>
      <w:bookmarkStart w:id="149" w:name="sub_182"/>
      <w:bookmarkEnd w:id="148"/>
      <w:r w:rsidRPr="001C35F8">
        <w:rPr>
          <w:lang w:val="en-US"/>
        </w:rPr>
        <w:t>51. SOGC clinical practice guideline Antibiotic Prophylaxis in Obstetric Procedures No. 247, September 2010.</w:t>
      </w:r>
    </w:p>
    <w:p w:rsidR="001C35F8" w:rsidRPr="001C35F8" w:rsidRDefault="001C35F8">
      <w:pPr>
        <w:rPr>
          <w:lang w:val="en-US"/>
        </w:rPr>
      </w:pPr>
      <w:bookmarkStart w:id="150" w:name="sub_183"/>
      <w:bookmarkEnd w:id="149"/>
      <w:r w:rsidRPr="001C35F8">
        <w:rPr>
          <w:lang w:val="en-US"/>
        </w:rPr>
        <w:t>52. Sprung C.L., Goodman S., Weiss Y.G. Steroid therapy of septic shock. Crit Care NursClin North Am. 2011 Mar; 23(l): 171-80.</w:t>
      </w:r>
    </w:p>
    <w:p w:rsidR="001C35F8" w:rsidRPr="001C35F8" w:rsidRDefault="001C35F8">
      <w:pPr>
        <w:rPr>
          <w:lang w:val="en-US"/>
        </w:rPr>
      </w:pPr>
      <w:bookmarkStart w:id="151" w:name="sub_184"/>
      <w:bookmarkEnd w:id="150"/>
      <w:r w:rsidRPr="001C35F8">
        <w:rPr>
          <w:lang w:val="en-US"/>
        </w:rPr>
        <w:t>53. Sriskandan S. Severe peripartum sepsis. J R Coll Physicians Edinb. 2011 Dec; 41(4): 339-46.</w:t>
      </w:r>
    </w:p>
    <w:p w:rsidR="001C35F8" w:rsidRPr="001C35F8" w:rsidRDefault="001C35F8">
      <w:pPr>
        <w:rPr>
          <w:lang w:val="en-US"/>
        </w:rPr>
      </w:pPr>
      <w:bookmarkStart w:id="152" w:name="sub_185"/>
      <w:bookmarkEnd w:id="151"/>
      <w:r w:rsidRPr="001C35F8">
        <w:rPr>
          <w:lang w:val="en-US"/>
        </w:rPr>
        <w:t xml:space="preserve">54. Textbook of critical care - </w:t>
      </w:r>
      <w:r w:rsidR="00256A2C">
        <w:rPr>
          <w:noProof/>
        </w:rPr>
        <w:drawing>
          <wp:inline distT="0" distB="0" distL="0" distR="0">
            <wp:extent cx="209550" cy="24765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5F8">
        <w:rPr>
          <w:lang w:val="en-US"/>
        </w:rPr>
        <w:t>-ed./J.L. Vincent [et al.]-Elsevier Saunders.- 2011-1475 p.</w:t>
      </w:r>
    </w:p>
    <w:p w:rsidR="001C35F8" w:rsidRPr="001C35F8" w:rsidRDefault="001C35F8">
      <w:pPr>
        <w:rPr>
          <w:lang w:val="en-US"/>
        </w:rPr>
      </w:pPr>
      <w:bookmarkStart w:id="153" w:name="sub_186"/>
      <w:bookmarkEnd w:id="152"/>
      <w:r w:rsidRPr="001C35F8">
        <w:rPr>
          <w:lang w:val="en-US"/>
        </w:rPr>
        <w:lastRenderedPageBreak/>
        <w:t>55. Vasu T.S., Cavallazzi R., Hirani A., Kaplan G., Leiby B., Marik P.E. Norephinephrine or Dopamine for Septic Shock: A Systematic Review of Randomized Clinical Trials. J Intensive Care Med. 2011 Mar 24.</w:t>
      </w:r>
    </w:p>
    <w:p w:rsidR="001C35F8" w:rsidRDefault="001C35F8">
      <w:bookmarkStart w:id="154" w:name="sub_187"/>
      <w:bookmarkEnd w:id="153"/>
      <w:r w:rsidRPr="001C35F8">
        <w:rPr>
          <w:lang w:val="en-US"/>
        </w:rPr>
        <w:t xml:space="preserve">56. Warren ML, Ruppert SD. Management of a patient with severe sepsis. </w:t>
      </w:r>
      <w:r>
        <w:t>Crit CareNurs Q. 2012 Apr-Jun; 35(2): 134-43.</w:t>
      </w:r>
    </w:p>
    <w:p w:rsidR="001C35F8" w:rsidRDefault="001C35F8">
      <w:bookmarkStart w:id="155" w:name="sub_188"/>
      <w:bookmarkEnd w:id="154"/>
      <w:r>
        <w:t>57. Избранные вопросы перинатологии/под ред. проф. Р.И. Надишаускене.- Каунас, 2012.- С.163-170.</w:t>
      </w:r>
    </w:p>
    <w:p w:rsidR="001C35F8" w:rsidRDefault="001C35F8">
      <w:bookmarkStart w:id="156" w:name="sub_189"/>
      <w:bookmarkEnd w:id="155"/>
      <w:r>
        <w:t>58. Интенсивная терапия: национальное руководство: в 2 т./под. ред. Б.Р. Гельфанда, А.И. Салтанова.- М.: ГЭОТАР-Медиа, 2009.-T.I - 960 с, Т.II - 784 с.</w:t>
      </w:r>
    </w:p>
    <w:p w:rsidR="001C35F8" w:rsidRDefault="001C35F8">
      <w:bookmarkStart w:id="157" w:name="sub_190"/>
      <w:bookmarkEnd w:id="156"/>
      <w:r>
        <w:t>59. Клинические акушерские протоколы. Проект "Мать и дитя", издание 3-е переработанное и дополненное, Москва, 2009. - С. 131-137</w:t>
      </w:r>
    </w:p>
    <w:p w:rsidR="001C35F8" w:rsidRDefault="001C35F8">
      <w:bookmarkStart w:id="158" w:name="sub_191"/>
      <w:bookmarkEnd w:id="157"/>
      <w:r>
        <w:t>60. Начальная терапия сепсиса и септического шока в акушерстве. Клинические рекомендации/Шифман Е.М., Куликов А.В., Заболотских И.Б., Беломестнов С.Р. - Екатеринбург. - 2013. - 21 с.</w:t>
      </w:r>
    </w:p>
    <w:p w:rsidR="001C35F8" w:rsidRDefault="001C35F8">
      <w:bookmarkStart w:id="159" w:name="sub_192"/>
      <w:bookmarkEnd w:id="158"/>
      <w:r>
        <w:t xml:space="preserve">61. </w:t>
      </w:r>
      <w:hyperlink r:id="rId48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здравоохранения Российской Федерации от 12.11.2012 г. N 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технологий)".</w:t>
      </w:r>
    </w:p>
    <w:bookmarkEnd w:id="159"/>
    <w:p w:rsidR="001C35F8" w:rsidRDefault="001C35F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35F8" w:rsidRDefault="001C35F8">
      <w:pPr>
        <w:pStyle w:val="afa"/>
      </w:pPr>
      <w:r>
        <w:t xml:space="preserve">По-видимому, в тексте предыдущего абзаца допущена опечатка. Дату названного </w:t>
      </w:r>
      <w:hyperlink r:id="rId49" w:history="1">
        <w:r>
          <w:rPr>
            <w:rStyle w:val="a4"/>
            <w:rFonts w:cs="Arial"/>
          </w:rPr>
          <w:t>приказа</w:t>
        </w:r>
      </w:hyperlink>
      <w:r>
        <w:t xml:space="preserve"> следует читать как 01.11.2012 г.</w:t>
      </w:r>
    </w:p>
    <w:p w:rsidR="001C35F8" w:rsidRDefault="001C35F8">
      <w:bookmarkStart w:id="160" w:name="sub_193"/>
      <w:r>
        <w:t xml:space="preserve">62. Санитарно-эпидемиологические правила и нормативы </w:t>
      </w:r>
      <w:hyperlink r:id="rId50" w:history="1">
        <w:r>
          <w:rPr>
            <w:rStyle w:val="a4"/>
            <w:rFonts w:cs="Arial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деятельность". Утверждены Постановлением Главного государственного санитарного врача Российской Федерации от 8 мая 2010 г. N 58. Зарегистрировано в Минюсте РФ 9 августа 2010 г. N 18094.</w:t>
      </w:r>
    </w:p>
    <w:p w:rsidR="001C35F8" w:rsidRDefault="001C35F8">
      <w:bookmarkStart w:id="161" w:name="sub_194"/>
      <w:bookmarkEnd w:id="160"/>
      <w:r>
        <w:t>63. Сепсис: классификация, клинико-диагностическая концепция и лечение: Практическое руководство/под ред. B.C. Савельева, Б.Р. Гельфанда. 2-е изд. доп. и перераб.- М.: ООО "Медицинское информационное агентство", 2011.- 352 с.</w:t>
      </w:r>
    </w:p>
    <w:bookmarkEnd w:id="161"/>
    <w:p w:rsidR="001C35F8" w:rsidRDefault="001C35F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C35F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Президент Российского общества</w:t>
            </w:r>
            <w:r>
              <w:br/>
              <w:t>акушеров-гинекологов</w:t>
            </w:r>
            <w:r>
              <w:br/>
              <w:t>академик РАН, профессор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7"/>
              <w:jc w:val="right"/>
            </w:pPr>
            <w:r>
              <w:t>В.Н. Серов</w:t>
            </w:r>
          </w:p>
        </w:tc>
      </w:tr>
    </w:tbl>
    <w:p w:rsidR="001C35F8" w:rsidRDefault="001C35F8"/>
    <w:p w:rsidR="001C35F8" w:rsidRDefault="001C35F8">
      <w:r>
        <w:t>Согласовано:</w:t>
      </w:r>
    </w:p>
    <w:p w:rsidR="001C35F8" w:rsidRDefault="001C35F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C35F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f0"/>
            </w:pPr>
            <w:r>
              <w:t>Главный внештатный специалист</w:t>
            </w:r>
            <w:r>
              <w:br/>
              <w:t>Министерства здравоохранения</w:t>
            </w:r>
            <w:r>
              <w:br/>
              <w:t>Российской Федерации</w:t>
            </w:r>
            <w:r>
              <w:br/>
              <w:t>по акушерству и гинекологии</w:t>
            </w:r>
            <w:r>
              <w:br/>
              <w:t>академик РАН, профессор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C35F8" w:rsidRDefault="001C35F8">
            <w:pPr>
              <w:pStyle w:val="aff7"/>
              <w:jc w:val="right"/>
            </w:pPr>
            <w:r>
              <w:t>Л.В. Адамян</w:t>
            </w:r>
          </w:p>
        </w:tc>
      </w:tr>
    </w:tbl>
    <w:p w:rsidR="001C35F8" w:rsidRDefault="001C35F8"/>
    <w:sectPr w:rsidR="001C35F8" w:rsidSect="001C35F8">
      <w:pgSz w:w="11900" w:h="16800"/>
      <w:pgMar w:top="510" w:right="510" w:bottom="510" w:left="13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1E4D"/>
    <w:rsid w:val="001C35F8"/>
    <w:rsid w:val="00256A2C"/>
    <w:rsid w:val="00381E4D"/>
    <w:rsid w:val="00E1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000000.7184" TargetMode="External"/><Relationship Id="rId18" Type="http://schemas.openxmlformats.org/officeDocument/2006/relationships/hyperlink" Target="garantF1://4000000.7189" TargetMode="External"/><Relationship Id="rId26" Type="http://schemas.openxmlformats.org/officeDocument/2006/relationships/image" Target="media/image5.emf"/><Relationship Id="rId39" Type="http://schemas.openxmlformats.org/officeDocument/2006/relationships/image" Target="media/image18.emf"/><Relationship Id="rId3" Type="http://schemas.openxmlformats.org/officeDocument/2006/relationships/webSettings" Target="webSettings.xml"/><Relationship Id="rId21" Type="http://schemas.openxmlformats.org/officeDocument/2006/relationships/image" Target="media/image1.emf"/><Relationship Id="rId34" Type="http://schemas.openxmlformats.org/officeDocument/2006/relationships/image" Target="media/image13.emf"/><Relationship Id="rId42" Type="http://schemas.openxmlformats.org/officeDocument/2006/relationships/image" Target="media/image21.emf"/><Relationship Id="rId47" Type="http://schemas.openxmlformats.org/officeDocument/2006/relationships/image" Target="media/image26.emf"/><Relationship Id="rId50" Type="http://schemas.openxmlformats.org/officeDocument/2006/relationships/hyperlink" Target="garantF1://12077989.10000" TargetMode="External"/><Relationship Id="rId7" Type="http://schemas.openxmlformats.org/officeDocument/2006/relationships/hyperlink" Target="garantF1://4000000.6885" TargetMode="External"/><Relationship Id="rId12" Type="http://schemas.openxmlformats.org/officeDocument/2006/relationships/hyperlink" Target="garantF1://4000000.1724" TargetMode="External"/><Relationship Id="rId17" Type="http://schemas.openxmlformats.org/officeDocument/2006/relationships/hyperlink" Target="garantF1://4000000.7188" TargetMode="External"/><Relationship Id="rId25" Type="http://schemas.openxmlformats.org/officeDocument/2006/relationships/image" Target="media/image4.emf"/><Relationship Id="rId33" Type="http://schemas.openxmlformats.org/officeDocument/2006/relationships/image" Target="media/image12.emf"/><Relationship Id="rId38" Type="http://schemas.openxmlformats.org/officeDocument/2006/relationships/image" Target="media/image17.emf"/><Relationship Id="rId46" Type="http://schemas.openxmlformats.org/officeDocument/2006/relationships/image" Target="media/image25.emf"/><Relationship Id="rId2" Type="http://schemas.openxmlformats.org/officeDocument/2006/relationships/settings" Target="settings.xml"/><Relationship Id="rId16" Type="http://schemas.openxmlformats.org/officeDocument/2006/relationships/hyperlink" Target="garantF1://4000000.7187" TargetMode="External"/><Relationship Id="rId20" Type="http://schemas.openxmlformats.org/officeDocument/2006/relationships/hyperlink" Target="garantF1://12077989.10000" TargetMode="External"/><Relationship Id="rId29" Type="http://schemas.openxmlformats.org/officeDocument/2006/relationships/image" Target="media/image8.emf"/><Relationship Id="rId41" Type="http://schemas.openxmlformats.org/officeDocument/2006/relationships/image" Target="media/image20.emf"/><Relationship Id="rId1" Type="http://schemas.openxmlformats.org/officeDocument/2006/relationships/styles" Target="styles.xml"/><Relationship Id="rId6" Type="http://schemas.openxmlformats.org/officeDocument/2006/relationships/hyperlink" Target="garantF1://4000000.0" TargetMode="External"/><Relationship Id="rId11" Type="http://schemas.openxmlformats.org/officeDocument/2006/relationships/hyperlink" Target="garantF1://4000000.1585" TargetMode="External"/><Relationship Id="rId24" Type="http://schemas.openxmlformats.org/officeDocument/2006/relationships/image" Target="media/image3.emf"/><Relationship Id="rId32" Type="http://schemas.openxmlformats.org/officeDocument/2006/relationships/image" Target="media/image11.emf"/><Relationship Id="rId37" Type="http://schemas.openxmlformats.org/officeDocument/2006/relationships/image" Target="media/image16.emf"/><Relationship Id="rId40" Type="http://schemas.openxmlformats.org/officeDocument/2006/relationships/image" Target="media/image19.emf"/><Relationship Id="rId45" Type="http://schemas.openxmlformats.org/officeDocument/2006/relationships/image" Target="media/image24.emf"/><Relationship Id="rId5" Type="http://schemas.openxmlformats.org/officeDocument/2006/relationships/hyperlink" Target="garantF1://12091967.76" TargetMode="External"/><Relationship Id="rId15" Type="http://schemas.openxmlformats.org/officeDocument/2006/relationships/hyperlink" Target="garantF1://4000000.7186" TargetMode="External"/><Relationship Id="rId23" Type="http://schemas.openxmlformats.org/officeDocument/2006/relationships/image" Target="media/image2.emf"/><Relationship Id="rId28" Type="http://schemas.openxmlformats.org/officeDocument/2006/relationships/image" Target="media/image7.emf"/><Relationship Id="rId36" Type="http://schemas.openxmlformats.org/officeDocument/2006/relationships/image" Target="media/image15.emf"/><Relationship Id="rId49" Type="http://schemas.openxmlformats.org/officeDocument/2006/relationships/hyperlink" Target="garantF1://70252632.0" TargetMode="External"/><Relationship Id="rId10" Type="http://schemas.openxmlformats.org/officeDocument/2006/relationships/hyperlink" Target="garantF1://4000000.7148" TargetMode="External"/><Relationship Id="rId19" Type="http://schemas.openxmlformats.org/officeDocument/2006/relationships/hyperlink" Target="garantF1://4000000.7199" TargetMode="External"/><Relationship Id="rId31" Type="http://schemas.openxmlformats.org/officeDocument/2006/relationships/image" Target="media/image10.emf"/><Relationship Id="rId44" Type="http://schemas.openxmlformats.org/officeDocument/2006/relationships/image" Target="media/image23.emf"/><Relationship Id="rId52" Type="http://schemas.openxmlformats.org/officeDocument/2006/relationships/theme" Target="theme/theme1.xml"/><Relationship Id="rId4" Type="http://schemas.openxmlformats.org/officeDocument/2006/relationships/hyperlink" Target="garantF1://71108340.0" TargetMode="External"/><Relationship Id="rId9" Type="http://schemas.openxmlformats.org/officeDocument/2006/relationships/hyperlink" Target="garantF1://4000000.7029" TargetMode="External"/><Relationship Id="rId14" Type="http://schemas.openxmlformats.org/officeDocument/2006/relationships/hyperlink" Target="garantF1://4000000.7185" TargetMode="External"/><Relationship Id="rId22" Type="http://schemas.openxmlformats.org/officeDocument/2006/relationships/hyperlink" Target="garantF1://70252632.1032" TargetMode="External"/><Relationship Id="rId27" Type="http://schemas.openxmlformats.org/officeDocument/2006/relationships/image" Target="media/image6.emf"/><Relationship Id="rId30" Type="http://schemas.openxmlformats.org/officeDocument/2006/relationships/image" Target="media/image9.emf"/><Relationship Id="rId35" Type="http://schemas.openxmlformats.org/officeDocument/2006/relationships/image" Target="media/image14.emf"/><Relationship Id="rId43" Type="http://schemas.openxmlformats.org/officeDocument/2006/relationships/image" Target="media/image22.emf"/><Relationship Id="rId48" Type="http://schemas.openxmlformats.org/officeDocument/2006/relationships/hyperlink" Target="garantF1://70252632.0" TargetMode="External"/><Relationship Id="rId8" Type="http://schemas.openxmlformats.org/officeDocument/2006/relationships/hyperlink" Target="garantF1://4000000.6888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9188</Words>
  <Characters>52372</Characters>
  <Application>Microsoft Office Word</Application>
  <DocSecurity>0</DocSecurity>
  <Lines>436</Lines>
  <Paragraphs>122</Paragraphs>
  <ScaleCrop>false</ScaleCrop>
  <Company>НПП "Гарант-Сервис"</Company>
  <LinksUpToDate>false</LinksUpToDate>
  <CharactersWithSpaces>61438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2016-04-21T13:29:00Z</cp:lastPrinted>
  <dcterms:created xsi:type="dcterms:W3CDTF">2016-07-01T08:27:00Z</dcterms:created>
  <dcterms:modified xsi:type="dcterms:W3CDTF">2016-07-01T08:27:00Z</dcterms:modified>
</cp:coreProperties>
</file>