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A6FA1">
      <w:pPr>
        <w:pStyle w:val="1"/>
      </w:pPr>
      <w:r>
        <w:fldChar w:fldCharType="begin"/>
      </w:r>
      <w:r>
        <w:instrText>HYPERLINK "garantF1://71258874.0"</w:instrText>
      </w:r>
      <w:r>
        <w:fldChar w:fldCharType="separate"/>
      </w:r>
      <w:r>
        <w:rPr>
          <w:rStyle w:val="a4"/>
          <w:b w:val="0"/>
          <w:bCs w:val="0"/>
        </w:rPr>
        <w:t>Письмо Министерства здравоохранения РФ от 2 октября 2015 г. N 15-4/10/2-5805</w:t>
      </w:r>
      <w:r>
        <w:fldChar w:fldCharType="end"/>
      </w:r>
    </w:p>
    <w:p w:rsidR="00000000" w:rsidRDefault="00EA6FA1"/>
    <w:p w:rsidR="00000000" w:rsidRDefault="00EA6FA1">
      <w:r>
        <w:t xml:space="preserve">Министерство здравоохранения Российской Федерации направляет </w:t>
      </w:r>
      <w:hyperlink w:anchor="sub_10000" w:history="1">
        <w:r>
          <w:rPr>
            <w:rStyle w:val="a4"/>
          </w:rPr>
          <w:t>клинические рекомендации</w:t>
        </w:r>
      </w:hyperlink>
      <w:r>
        <w:t xml:space="preserve"> (протокол лечения) "Миома матки: диагностика, лечение и реабилитация", разработанные в соответствии со </w:t>
      </w:r>
      <w:hyperlink r:id="rId6" w:history="1">
        <w:r>
          <w:rPr>
            <w:rStyle w:val="a4"/>
          </w:rPr>
          <w:t>статьей 76</w:t>
        </w:r>
      </w:hyperlink>
      <w:r>
        <w:t xml:space="preserve"> Федерального закона от 21 ноября 2011 г. N 323-ФЗ "Об основах охраны здоровья граждан в Российской Федер</w:t>
      </w:r>
      <w:r>
        <w:t>ации",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 и при организации акушерско-гинекологической помощи.</w:t>
      </w:r>
    </w:p>
    <w:p w:rsidR="00000000" w:rsidRDefault="00EA6FA1">
      <w:r>
        <w:t>Приложение: 69 л. в 1 экз.</w:t>
      </w:r>
    </w:p>
    <w:p w:rsidR="00000000" w:rsidRDefault="00EA6FA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7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7"/>
              <w:jc w:val="right"/>
            </w:pPr>
            <w:r>
              <w:t>Н.А. Хорова</w:t>
            </w:r>
          </w:p>
        </w:tc>
      </w:tr>
    </w:tbl>
    <w:p w:rsidR="00000000" w:rsidRDefault="00EA6FA1"/>
    <w:p w:rsidR="00000000" w:rsidRDefault="00EA6FA1">
      <w:pPr>
        <w:pStyle w:val="1"/>
      </w:pPr>
      <w:bookmarkStart w:id="1" w:name="sub_10000"/>
      <w:r>
        <w:t>Клинические рекомендации (протокол лечения)</w:t>
      </w:r>
      <w:r>
        <w:br/>
        <w:t>"Миома матки: диагностика, лечение и реабилитация"</w:t>
      </w:r>
      <w:r>
        <w:br/>
        <w:t>(утв. Президентом Российского общества акушеров-гинекологов 21 сентября 2015 г.)</w:t>
      </w:r>
    </w:p>
    <w:bookmarkEnd w:id="1"/>
    <w:p w:rsidR="00000000" w:rsidRDefault="00EA6FA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A6FA1">
      <w:pPr>
        <w:pStyle w:val="a6"/>
      </w:pPr>
      <w:r>
        <w:t xml:space="preserve">О клинических рекомендациях (протоколах лечения) см. </w:t>
      </w:r>
      <w:hyperlink r:id="rId7" w:history="1">
        <w:r>
          <w:rPr>
            <w:rStyle w:val="a4"/>
          </w:rPr>
          <w:t>справку</w:t>
        </w:r>
      </w:hyperlink>
    </w:p>
    <w:p w:rsidR="00000000" w:rsidRDefault="00EA6FA1">
      <w:pPr>
        <w:pStyle w:val="a6"/>
      </w:pPr>
      <w:r>
        <w:t xml:space="preserve">Согласно </w:t>
      </w:r>
      <w:hyperlink r:id="rId8" w:history="1">
        <w:r>
          <w:rPr>
            <w:rStyle w:val="a4"/>
          </w:rPr>
          <w:t>Федеральному закону</w:t>
        </w:r>
      </w:hyperlink>
      <w:r>
        <w:t xml:space="preserve"> от 25 декабря 2018 г. N 489-ФЗ клинические рекомендации (протоколы лечения) по вопросам оказания медицинской помощи, утвержденные медицинскими профес</w:t>
      </w:r>
      <w:r>
        <w:t xml:space="preserve">сиональными некоммерческими организациями до дня </w:t>
      </w:r>
      <w:hyperlink r:id="rId9" w:history="1">
        <w:r>
          <w:rPr>
            <w:rStyle w:val="a4"/>
          </w:rPr>
          <w:t>вступления в силу</w:t>
        </w:r>
      </w:hyperlink>
      <w:r>
        <w:t xml:space="preserve"> указанного Федерального закона, применяются до их пересмотра и утверждения в соответствии с </w:t>
      </w:r>
      <w:hyperlink r:id="rId10" w:history="1">
        <w:r>
          <w:rPr>
            <w:rStyle w:val="a4"/>
          </w:rPr>
          <w:t>частями 3</w:t>
        </w:r>
      </w:hyperlink>
      <w:r>
        <w:t xml:space="preserve">, </w:t>
      </w:r>
      <w:hyperlink r:id="rId11" w:history="1">
        <w:r>
          <w:rPr>
            <w:rStyle w:val="a4"/>
          </w:rPr>
          <w:t>4</w:t>
        </w:r>
      </w:hyperlink>
      <w:r>
        <w:t xml:space="preserve">, </w:t>
      </w:r>
      <w:hyperlink r:id="rId12" w:history="1">
        <w:r>
          <w:rPr>
            <w:rStyle w:val="a4"/>
          </w:rPr>
          <w:t>6 - 9</w:t>
        </w:r>
      </w:hyperlink>
      <w:r>
        <w:t xml:space="preserve"> и </w:t>
      </w:r>
      <w:hyperlink r:id="rId13" w:history="1">
        <w:r>
          <w:rPr>
            <w:rStyle w:val="a4"/>
          </w:rPr>
          <w:t>11 статьи 37</w:t>
        </w:r>
      </w:hyperlink>
      <w:r>
        <w:t xml:space="preserve"> Федерального закона от 21 ноября 2011 года N 323-ФЗ "Об основах охраны здоровья граждан в Российской Федерации" (в редакции </w:t>
      </w:r>
      <w:hyperlink r:id="rId14" w:history="1">
        <w:r>
          <w:rPr>
            <w:rStyle w:val="a4"/>
          </w:rPr>
          <w:t>Федерального закона</w:t>
        </w:r>
      </w:hyperlink>
      <w:r>
        <w:t xml:space="preserve"> от 25 декабря 2018 г. N 489-ФЗ), но не позднее 31 декабря 2021 г.</w:t>
      </w:r>
    </w:p>
    <w:p w:rsidR="00000000" w:rsidRDefault="00EA6FA1">
      <w:pPr>
        <w:pStyle w:val="a6"/>
      </w:pPr>
    </w:p>
    <w:p w:rsidR="00000000" w:rsidRDefault="00EA6FA1">
      <w:pPr>
        <w:pStyle w:val="1"/>
      </w:pPr>
      <w:bookmarkStart w:id="2" w:name="sub_100"/>
      <w:r>
        <w:t>Коллектив авторов</w:t>
      </w:r>
    </w:p>
    <w:bookmarkEnd w:id="2"/>
    <w:p w:rsidR="00000000" w:rsidRDefault="00EA6F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Адамян</w:t>
            </w:r>
          </w:p>
          <w:p w:rsidR="00000000" w:rsidRDefault="00EA6FA1">
            <w:pPr>
              <w:pStyle w:val="a9"/>
            </w:pPr>
            <w:r>
              <w:t>Лейла Владимировна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заместитель директора ФГБУ "Научный центр акушерства, гинекологии и перинатолог</w:t>
            </w:r>
            <w:r>
              <w:t>ии им. академика В.И. Кулакова" Минздрава России, главный внештатный специалист по акушерству и гинекологии Минздрава России, академик РАН, 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Андреева</w:t>
            </w:r>
          </w:p>
          <w:p w:rsidR="00000000" w:rsidRDefault="00EA6FA1">
            <w:pPr>
              <w:pStyle w:val="a9"/>
            </w:pPr>
            <w:r>
              <w:t>Елена Николаевна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руководитель отделения эндокринной гинекологии ФГБУ "Эндокринологический научный центр" Минздрава России, профессор кафедры репродуктивной медицины и хирургии ГБОУ ВПО "Московский государственный медико-стоматологический университет им. А.И. Евдокимова" Ми</w:t>
            </w:r>
            <w:r>
              <w:t>нздрава России, д.м.н.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Артымук</w:t>
            </w:r>
          </w:p>
          <w:p w:rsidR="00000000" w:rsidRDefault="00EA6FA1">
            <w:pPr>
              <w:pStyle w:val="a9"/>
            </w:pPr>
            <w:r>
              <w:t>Наталья Владимировна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заведующая кафедрой акушерства и гинекологии ГБОУ ВПО "Кемеровская государственная медицинская академия", Минздрава России, д.м.н., 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Белоцерковцева Лариса Дмитриевна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заведующая кафедрой акушерс</w:t>
            </w:r>
            <w:r>
              <w:t xml:space="preserve">тва, гинекологии и перинатологии Сургутского государственного университета, главный врач Сургутского клинического </w:t>
            </w:r>
            <w:r>
              <w:lastRenderedPageBreak/>
              <w:t>перинатального центра, д.м.н., 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lastRenderedPageBreak/>
              <w:t>Беженарь</w:t>
            </w:r>
          </w:p>
          <w:p w:rsidR="00000000" w:rsidRDefault="00EA6FA1">
            <w:pPr>
              <w:pStyle w:val="a9"/>
            </w:pPr>
            <w:r>
              <w:t>Виталий Федорович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руководитель отделения оперативной гинекологии ФГБНУ "Научно-исследовател</w:t>
            </w:r>
            <w:r>
              <w:t>ьский институт акушерства и гинекологии им. Д.О. Отта", д.м.н., 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Геворкян</w:t>
            </w:r>
          </w:p>
          <w:p w:rsidR="00000000" w:rsidRDefault="00EA6FA1">
            <w:pPr>
              <w:pStyle w:val="a9"/>
            </w:pPr>
            <w:r>
              <w:t>Марияна Арамовна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профессор кафедры акушерства и гинекологии лечебного факультета ГБОУ ВПО "Московский государственный медико-стоматологический университет им. А.И. Евдокимо</w:t>
            </w:r>
            <w:r>
              <w:t>ва" Минздрава России, д.м.н.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Глухов</w:t>
            </w:r>
          </w:p>
          <w:p w:rsidR="00000000" w:rsidRDefault="00EA6FA1">
            <w:pPr>
              <w:pStyle w:val="a9"/>
            </w:pPr>
            <w:r>
              <w:t>Евгений Юрьевич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доцент кафедры акушерства и гинекологии ГБОУ ВПО "Уральский государственный медицинский университет", Минздрава России, замесититиель главного врача по акушерству и гинекологии МБУ ЦГБ N 7 г. </w:t>
            </w:r>
            <w:r>
              <w:t>Екатеринбурга, к.м.н.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Гус</w:t>
            </w:r>
          </w:p>
          <w:p w:rsidR="00000000" w:rsidRDefault="00EA6FA1">
            <w:pPr>
              <w:pStyle w:val="a9"/>
            </w:pPr>
            <w:r>
              <w:t>Александр Иосифович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руководитель отделения функциональной диагностики ФГБУ "Научный центр акушерства, гинекологии и перинатологии им. академика В.И. Кулакова" Минздрава России, д.м.н., 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Доброхотова Юлия Эдуардовна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завед</w:t>
            </w:r>
            <w:r>
              <w:t>ующая кафедрой акушерства и гинекологии N 2 лечебного факультета ГБОУ ВПО "Российский национальный исследовательский медицинский университет им. Н.И. Пирогова" Минздрава России, д.м.н., 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Жорданиа Кирилл Иосифович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ведущий научный сотрудник ФГБУ "Р</w:t>
            </w:r>
            <w:r>
              <w:t>оссийский онкологический научный центр им. Н.Н. Блохина" Минздрава России, профессор кафедры репродуктивной медицины и хирургии ГБОУ ВПО "Московский государственный медико-стоматологический университет им. А.И. Евдокимова" Минздрава России, д.м.н., професс</w:t>
            </w:r>
            <w:r>
              <w:t>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Зайратьянц Олег Вадимович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заведующий кафедрой патологической анатомии ГБОУ ВПО "Московский государственный медико-стоматологический университет им. А.И. Евдокимова" Минздрава России, главный патологоанатом Росздравнадзора по Центральному федеральному о</w:t>
            </w:r>
            <w:r>
              <w:t>кругу Российской Федерации, вице-президент Российского и Председатель Московского обществ патологоанатомов, Лауреат премии им. А.И. Струкова РАМН, д.м.н., 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Козаченко</w:t>
            </w:r>
          </w:p>
          <w:p w:rsidR="00000000" w:rsidRDefault="00EA6FA1">
            <w:pPr>
              <w:pStyle w:val="a9"/>
            </w:pPr>
            <w:r>
              <w:t>Андрей Владимирович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ведущий научный сотрудник гинекологического отделения отдела</w:t>
            </w:r>
            <w:r>
              <w:t xml:space="preserve"> оперативной гинекологии и общей хирургии ФГБУ "Научный центр акушерства, гинекологии и перинатологии им. академика В.И. Кулакова" Минздрава России, доцент кафедры репродуктивной медицины и хирургии ГБОУ ВПО "Московский государственный медико-стоматологиче</w:t>
            </w:r>
            <w:r>
              <w:t>ский университет им. А.И. Евдокимова" Минздрава России, д.м.н.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Киселев</w:t>
            </w:r>
          </w:p>
          <w:p w:rsidR="00000000" w:rsidRDefault="00EA6FA1">
            <w:pPr>
              <w:pStyle w:val="a9"/>
            </w:pPr>
            <w:r>
              <w:t>Станислав Иванович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профессор кафедры репродуктивной медицины и хирургии ГБОУ ВПО "Московский государственный медико-стоматологический университет им. А.И. </w:t>
            </w:r>
            <w:r>
              <w:t xml:space="preserve">Евдокимова" Минздрава России, лауреат премии </w:t>
            </w:r>
            <w:r>
              <w:lastRenderedPageBreak/>
              <w:t>Правительства Российской Федерации в области науки и техники, д.м.н.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lastRenderedPageBreak/>
              <w:t>Коган</w:t>
            </w:r>
          </w:p>
          <w:p w:rsidR="00000000" w:rsidRDefault="00EA6FA1">
            <w:pPr>
              <w:pStyle w:val="a9"/>
            </w:pPr>
            <w:r>
              <w:t>Евгения Алтаровна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руководитель 1-го патологоанатомического отделения ФГБУ "Научный центр акушерства, гинекологии и перинатологии им. ак</w:t>
            </w:r>
            <w:r>
              <w:t>адемика В.И. Кулакова" Минздрава России, профессор кафедры патанатомии НИЦ ГБОУ ВПО "Первый Московский государственный медицинский университет имени И.М. Сеченова", д.м.н., 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Кузнецова</w:t>
            </w:r>
          </w:p>
          <w:p w:rsidR="00000000" w:rsidRDefault="00EA6FA1">
            <w:pPr>
              <w:pStyle w:val="a9"/>
            </w:pPr>
            <w:r>
              <w:t>Ирина Всеволодовна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главный научный сотрудник научно-исследоват</w:t>
            </w:r>
            <w:r>
              <w:t>ельского отдела женского здоровья научно-образовательного клинического центра ГБОУ ВПО Первый МГМУ им. И.М. Сеченова Минздрава России, д.м.н., 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Курашвили Юлия Борисовна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профессор кафедры медицинской физики НИЯУ "МИФИ", д.м.н.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Леваков</w:t>
            </w:r>
          </w:p>
          <w:p w:rsidR="00000000" w:rsidRDefault="00EA6FA1">
            <w:pPr>
              <w:pStyle w:val="a9"/>
            </w:pPr>
            <w:r>
              <w:t>Сергей Алек</w:t>
            </w:r>
            <w:r>
              <w:t>сандрович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руководитель отделения комплексных и комбинированных методов лечения гинекологических заболеваний</w:t>
            </w:r>
          </w:p>
          <w:p w:rsidR="00000000" w:rsidRDefault="00EA6FA1">
            <w:pPr>
              <w:pStyle w:val="a9"/>
            </w:pPr>
            <w:r>
              <w:t>ФГБУ "Научный центр акушерства, гинекологии и перинатологии им. академика В.И. Кулакова" Минздрава России, д.м.н., 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Малышкина Анна Ивановн</w:t>
            </w:r>
            <w:r>
              <w:t>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директор ФГБУ "Ивановский научно-исследовательский институт материнства и детства имени В.Н. Городкова" Минздрава России, д.м.н.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Мальцева Лариса Ивановна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заведующая кафедрой акушерства и гинекологии ГБО ДПО "Казанская государственная медицинская академия", главный внештатный акушер-гинеколог в Приволжском федеральном округе, д.м.н., 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Марченко Лариса Андреевна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ведущий научный сотрудник отделения ги</w:t>
            </w:r>
            <w:r>
              <w:t>некологической эндокринологии ФГБУ "Научный Центр акушерства, гинекологии и перинатологии им. академика В.И. Кулакова" Минздрава России, д.м.н., 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Мурватов</w:t>
            </w:r>
          </w:p>
          <w:p w:rsidR="00000000" w:rsidRDefault="00EA6FA1">
            <w:pPr>
              <w:pStyle w:val="a9"/>
            </w:pPr>
            <w:r>
              <w:t>Камолжон Джамолхонович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начальник гинекологического отделения Главного военного клинического</w:t>
            </w:r>
            <w:r>
              <w:t xml:space="preserve"> госпиталя МВД России, полковник медицинской службы, доцент кафедры репродуктивной медицины ГБОУ ВПО "Московский государственный медико-стоматологический университет им. А.И. Евдокимова" Минздрава России, к.м.н.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Пестрикова Татьяна Юрьевна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заведующая кафед</w:t>
            </w:r>
            <w:r>
              <w:t>рой акушерства и гинекологии ГБОУ ВПО "Дальневосточный государственный медицинский университет" Минздрава России (г. Хабаровск), главный внештатный акушер-гинеколог в Дальневосточном федеральном округе, д.м.н., 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Попов</w:t>
            </w:r>
          </w:p>
          <w:p w:rsidR="00000000" w:rsidRDefault="00EA6FA1">
            <w:pPr>
              <w:pStyle w:val="a9"/>
            </w:pPr>
            <w:r>
              <w:t>Александр Анатольевич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заведу</w:t>
            </w:r>
            <w:r>
              <w:t>ющий отделением эндоскопии ГБУЗ МО "Московский областной научно-исследовательский институт акушерства и гинекологии", д.м.н., 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Протопопова Наталья Владимировна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заведующая кафедрой перинатальной и репродуктивной медицины ГБОУ ДПО "Иркутская госуда</w:t>
            </w:r>
            <w:r>
              <w:t>рственная медицинская академия постдипломного образования", д.м.н., 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Самойлова</w:t>
            </w:r>
          </w:p>
          <w:p w:rsidR="00000000" w:rsidRDefault="00EA6FA1">
            <w:pPr>
              <w:pStyle w:val="a9"/>
            </w:pPr>
            <w:r>
              <w:lastRenderedPageBreak/>
              <w:t>Алла Владимировна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lastRenderedPageBreak/>
              <w:t xml:space="preserve">заместитель Председателя Кабинета Министров </w:t>
            </w:r>
            <w:r>
              <w:lastRenderedPageBreak/>
              <w:t>Чувашской Республики </w:t>
            </w:r>
            <w:r>
              <w:t>- Министр здравоохранения и социального развития Чувашской Республики, заведующая кафедрой акушерства и гинекологии ФГОУ ВПО "Чувашский государственный медицинский университет им. И.Н. Ульянова", д.м.н., 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lastRenderedPageBreak/>
              <w:t>Сонова</w:t>
            </w:r>
          </w:p>
          <w:p w:rsidR="00000000" w:rsidRDefault="00EA6FA1">
            <w:pPr>
              <w:pStyle w:val="a9"/>
            </w:pPr>
            <w:r>
              <w:t>Марина Мусабиевна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заведующая отдел</w:t>
            </w:r>
            <w:r>
              <w:t>ением гинекологии, кафедра репродуктивной медицины ГБОУ ВПО "Московский государственный медико-стоматологический университет им. А.И. Евдокимова" Минздрава России, д.м.н., 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Тихомиров</w:t>
            </w:r>
          </w:p>
          <w:p w:rsidR="00000000" w:rsidRDefault="00EA6FA1">
            <w:pPr>
              <w:pStyle w:val="a9"/>
            </w:pPr>
            <w:r>
              <w:t>Александр Леонидович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профессор кафедры акушерства и гинекологии</w:t>
            </w:r>
            <w:r>
              <w:t xml:space="preserve"> лечебного факультета ГБОУ ВПО "Московский государственный медико-стоматологический университет им. А.И. Евдокимова" Минздрава России, д.м.н.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Ткаченко</w:t>
            </w:r>
          </w:p>
          <w:p w:rsidR="00000000" w:rsidRDefault="00EA6FA1">
            <w:pPr>
              <w:pStyle w:val="a9"/>
            </w:pPr>
            <w:r>
              <w:t>Людмила Владимировна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заведующая кафедрой акушерства и гинекологии ФУ В ГБОУ ВПО "Волгоградский государст</w:t>
            </w:r>
            <w:r>
              <w:t>венный медицинский университет" Минздрава России, главный внештатный акушер-гинеколог Волгоградской области, д.м.н., 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Урумова</w:t>
            </w:r>
          </w:p>
          <w:p w:rsidR="00000000" w:rsidRDefault="00EA6FA1">
            <w:pPr>
              <w:pStyle w:val="a9"/>
            </w:pPr>
            <w:r>
              <w:t>Людмила Татаркановна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заведующая гинекологическим отделением ФГБУЗ "Клиническая больница N 123 Федерального медико-биолог</w:t>
            </w:r>
            <w:r>
              <w:t>ического агентства" России, к.м.н.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Филиппов Олег Семенович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заместитель директора Департамента медицинской помощи детям и службы родовспоможения Минздрава России, профессор кафедры акушерства и гинекологии ИПО ГБОУ ВПО "Московский государственный медицинск</w:t>
            </w:r>
            <w:r>
              <w:t>ий университет им. И.М. Сеченова" Минздрава России, д.м.н., 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Хашукоева</w:t>
            </w:r>
          </w:p>
          <w:p w:rsidR="00000000" w:rsidRDefault="00EA6FA1">
            <w:pPr>
              <w:pStyle w:val="a9"/>
            </w:pPr>
            <w:r>
              <w:t>Ассият Зульчифовна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профессор кафедры акушерства и гинекологии лечебного факультета ГБОУ ВПО "Российский национальный исследовательский медицинский университет им. Н.И. </w:t>
            </w:r>
            <w:r>
              <w:t>Пирогова" Минздрава России, д.м.н.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Чернуха</w:t>
            </w:r>
          </w:p>
          <w:p w:rsidR="00000000" w:rsidRDefault="00EA6FA1">
            <w:pPr>
              <w:pStyle w:val="a9"/>
            </w:pPr>
            <w:r>
              <w:t>Галина Евгеньевна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заведующая отделением гинекологической эндокринологии ФГБУ "Научный Центр акушерства, гинекологии и перинатологии им. академика В.И. Кулакова" Минздрава России, д.м.н., 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Ярмолинская Ма</w:t>
            </w:r>
            <w:r>
              <w:t>рия Игоревна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ведущий научный сотрудник отдела эндокринологии репродукции ФГБУ "Научно-исследовательского института акушерства и гинекологии имени Д.О. Отта, профессор кафедры акушерства и гинекологии N 2 ГБОУ ВПО "Северо-Западный государственный медицински</w:t>
            </w:r>
            <w:r>
              <w:t>й университет им. И.И. Мечникова" Минздрава России, д.м.н.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Яроцкая</w:t>
            </w:r>
          </w:p>
          <w:p w:rsidR="00000000" w:rsidRDefault="00EA6FA1">
            <w:pPr>
              <w:pStyle w:val="a9"/>
            </w:pPr>
            <w:r>
              <w:t>Екатерина Львовна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заведующая отделом международного сотрудничества ФГБУ "Научный Центр акушерства, гинекологии и перинатологии им. академика В.И. Кулакова" Минздрава России, д.м.н.</w:t>
            </w:r>
          </w:p>
        </w:tc>
      </w:tr>
    </w:tbl>
    <w:p w:rsidR="00000000" w:rsidRDefault="00EA6FA1"/>
    <w:p w:rsidR="00000000" w:rsidRDefault="00EA6FA1">
      <w:r>
        <w:t>В раб</w:t>
      </w:r>
      <w:r>
        <w:t>оте принимали участие авторы:</w:t>
      </w:r>
    </w:p>
    <w:p w:rsidR="00000000" w:rsidRDefault="00EA6FA1">
      <w:r>
        <w:t xml:space="preserve">Баранов B.C. (Санкт-Петербург), Иващенко Т.Э. (Санкт-Петербург), Осиновская </w:t>
      </w:r>
      <w:r>
        <w:lastRenderedPageBreak/>
        <w:t>Н.С. (Санкт-Петербург), Обельчак И.С. (Москва), Панов В.О. (Москва), Панкратов В.В. (Сургут), Гришин И.И. (Москва), Ибрагимова Д.М. (Москва), Хачатрян</w:t>
      </w:r>
      <w:r>
        <w:t xml:space="preserve"> А.С. (Москва)</w:t>
      </w:r>
    </w:p>
    <w:p w:rsidR="00000000" w:rsidRDefault="00EA6FA1"/>
    <w:p w:rsidR="00000000" w:rsidRDefault="00EA6FA1">
      <w:pPr>
        <w:pStyle w:val="1"/>
      </w:pPr>
      <w:bookmarkStart w:id="3" w:name="sub_200"/>
      <w:r>
        <w:t>Рецензенты</w:t>
      </w:r>
    </w:p>
    <w:bookmarkEnd w:id="3"/>
    <w:p w:rsidR="00000000" w:rsidRDefault="00EA6F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63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Пасман</w:t>
            </w:r>
          </w:p>
          <w:p w:rsidR="00000000" w:rsidRDefault="00EA6FA1">
            <w:pPr>
              <w:pStyle w:val="a9"/>
            </w:pPr>
            <w:r>
              <w:t>Наталья Михайловна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заведующая кафедрой акушерства и гинекологии медицинского факультета НГУ, зававедующая лабор</w:t>
            </w:r>
            <w:r>
              <w:t>аторией иммунологии репродукции Института Клинической Иммунологии СО РАМН (г. Новосибирск) д.м.н., 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Штыров</w:t>
            </w:r>
          </w:p>
          <w:p w:rsidR="00000000" w:rsidRDefault="00EA6FA1">
            <w:pPr>
              <w:pStyle w:val="a9"/>
            </w:pPr>
            <w:r>
              <w:t>Сергей Вячеславович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профессор кафедры акушерства и гинекологии педиатрического факультета ГБОУ ВПО "Российский национальный исследовательск</w:t>
            </w:r>
            <w:r>
              <w:t>ий медицинский университет им. Н.И. Пирогова" Минздрава России, д.м.н.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Файзуллин Ильдар Фаридович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заведующий кафедрой акушерства и гинекологии ГБОУ ВПО "Казанский государственный медицинский университет" Минздрава России, председатель общества акушеров-ги</w:t>
            </w:r>
            <w:r>
              <w:t>некологов Республики Татарстан, заслуженный деятель науки Республики Татарстан, д.м.н., профессор</w:t>
            </w:r>
          </w:p>
        </w:tc>
      </w:tr>
    </w:tbl>
    <w:p w:rsidR="00000000" w:rsidRDefault="00EA6FA1"/>
    <w:p w:rsidR="00000000" w:rsidRDefault="00EA6FA1">
      <w:pPr>
        <w:pStyle w:val="1"/>
      </w:pPr>
      <w:bookmarkStart w:id="4" w:name="sub_300"/>
      <w:r>
        <w:t>Аннотация</w:t>
      </w:r>
    </w:p>
    <w:bookmarkEnd w:id="4"/>
    <w:p w:rsidR="00000000" w:rsidRDefault="00EA6FA1"/>
    <w:p w:rsidR="00000000" w:rsidRDefault="00EA6FA1">
      <w:r>
        <w:t>Миома матки - доброкачественная, моноклональная, хорошо отграниченная, капсулированная опухоль, происходящая из гладкомышечных клет</w:t>
      </w:r>
      <w:r>
        <w:t>ок шейки или тела матки - одна из наиболее распространенных доброкачественных опухолей женской половой сферы, которая возникает у 20-40% женщин репродуктивного возраста. Локализация миомы матки бывает самой разнообразной. Наиболее часто диагностируют субсе</w:t>
      </w:r>
      <w:r>
        <w:t>розное и межмышечное (интрамуральное) расположение миоматозных узлов, количество которых может достигать 25 и более, а размеры - значительно увеличиваться. Подслизистое (субмукозное) расположение узлов наблюдают реже, но оно сопровождается более яркой клин</w:t>
      </w:r>
      <w:r>
        <w:t>ической картиной.</w:t>
      </w:r>
    </w:p>
    <w:p w:rsidR="00000000" w:rsidRDefault="00EA6FA1">
      <w:r>
        <w:t>В этих рекомендациях представлены современные данные об этиологии, патогенезе, клинической картине, диагностике, а также о новых возможностях хирургического лечения и роли гормональной терапии в комплексном лечении миомы матки.</w:t>
      </w:r>
    </w:p>
    <w:p w:rsidR="00000000" w:rsidRDefault="00EA6FA1"/>
    <w:p w:rsidR="00000000" w:rsidRDefault="00EA6FA1">
      <w:pPr>
        <w:pStyle w:val="1"/>
      </w:pPr>
      <w:bookmarkStart w:id="5" w:name="sub_1"/>
      <w:r>
        <w:t>1. Э</w:t>
      </w:r>
      <w:r>
        <w:t>пидемиология, этиология, патогенез и факторы риска</w:t>
      </w:r>
    </w:p>
    <w:bookmarkEnd w:id="5"/>
    <w:p w:rsidR="00000000" w:rsidRDefault="00EA6FA1"/>
    <w:p w:rsidR="00000000" w:rsidRDefault="00EA6FA1">
      <w:r>
        <w:t>Миома матки - наиболее распространенная доброкачественная опухоль среди женщин большинства стран мира. Считают, что миому матки диагностируют у 30-35% женщин репродуктивного возраста, чаще в п</w:t>
      </w:r>
      <w:r>
        <w:t>озднем репродуктивном возрасте, а у 1/3 пациенток она становится симптомной.</w:t>
      </w:r>
    </w:p>
    <w:p w:rsidR="00000000" w:rsidRDefault="00EA6FA1">
      <w:r>
        <w:t>Как следствие, миома матки становится главной причиной гистерэктомии во многих странах, например в США она является основанием приблизительно для 1/3 всех гистерэктомии, а это при</w:t>
      </w:r>
      <w:r>
        <w:t xml:space="preserve">мерно 200 тыс. гистерэктомии ежегодно. В России, по различным данным, миома матки является причиной гистерэктомии в 50-70% случаев </w:t>
      </w:r>
      <w:r>
        <w:lastRenderedPageBreak/>
        <w:t>при заболеваниях матки.</w:t>
      </w:r>
    </w:p>
    <w:p w:rsidR="00000000" w:rsidRDefault="00EA6FA1">
      <w:r>
        <w:t>Несмотря на высокую распространенность заболевания, до последних лет сравнительно немного фундаментал</w:t>
      </w:r>
      <w:r>
        <w:t>ьных исследований было направлено на выявление причинной обусловленности и патогенеза миомы матки из-за редкости ее злокачественного преобразования. Однако, несмотря на доброкачественное течение, миома матки является причиной значительного снижения качеств</w:t>
      </w:r>
      <w:r>
        <w:t>а жизни у значительной части женского населения. Клинические проявления опухоли связаны с маточными кровотечениями, болью, сдавливанием смежных органов, нарушением не только их функции, но и фертильности, включая бесплодие и невынашивание беременности.</w:t>
      </w:r>
    </w:p>
    <w:p w:rsidR="00000000" w:rsidRDefault="00EA6FA1">
      <w:r>
        <w:t>При</w:t>
      </w:r>
      <w:r>
        <w:t>чины развития миомы матки неизвестны, но научная литература содержит большой объем информации, имеющий отношение к эпидемиологии, генетике, гормональным аспектам и молекулярной биологии этой опухоли.</w:t>
      </w:r>
    </w:p>
    <w:p w:rsidR="00000000" w:rsidRDefault="00EA6FA1">
      <w:r>
        <w:t>Факторы, потенциально связанные с генезом опухоли, можно</w:t>
      </w:r>
      <w:r>
        <w:t xml:space="preserve"> условно представить 4 категориями:</w:t>
      </w:r>
    </w:p>
    <w:p w:rsidR="00000000" w:rsidRDefault="00EA6FA1">
      <w:r>
        <w:t>1. - предрасполагающие или факторы риска;</w:t>
      </w:r>
    </w:p>
    <w:p w:rsidR="00000000" w:rsidRDefault="00EA6FA1">
      <w:r>
        <w:t>2. - инициаторы;</w:t>
      </w:r>
    </w:p>
    <w:p w:rsidR="00000000" w:rsidRDefault="00EA6FA1">
      <w:r>
        <w:t>3. -промоутеры;</w:t>
      </w:r>
    </w:p>
    <w:p w:rsidR="00000000" w:rsidRDefault="00EA6FA1">
      <w:r>
        <w:t>4. - эффекторы.</w:t>
      </w:r>
    </w:p>
    <w:p w:rsidR="00000000" w:rsidRDefault="00EA6FA1">
      <w:r>
        <w:t>Факторы риска миомы матки (предрасполагающие)</w:t>
      </w:r>
    </w:p>
    <w:p w:rsidR="00000000" w:rsidRDefault="00EA6FA1">
      <w:r>
        <w:t>Знание факторов предрасположенности позволит иметь представление об этиологии миомы</w:t>
      </w:r>
      <w:r>
        <w:t xml:space="preserve"> матки и разработать превентивные меры. Несмотря на то, что мы рассматриваем факторы риска изолированно, чаще всего на лицо их сочетание (</w:t>
      </w:r>
      <w:hyperlink w:anchor="sub_10002" w:history="1">
        <w:r>
          <w:rPr>
            <w:rStyle w:val="a4"/>
          </w:rPr>
          <w:t>табл. 1</w:t>
        </w:r>
      </w:hyperlink>
      <w:r>
        <w:t>). Воздействие многих факторов ранее приписывали их влиянию на уровень или метаболиз</w:t>
      </w:r>
      <w:r>
        <w:t>м эстрогенов и прогестерона, но доказано, что эта связь чрезвычайно сложна, и скорее всего, существуют другие механизмы, вовлеченные в процесс образования опухоли. Следует отметить, что анализ факторов риска миомы матки остается трудной задачей в связи с о</w:t>
      </w:r>
      <w:r>
        <w:t>тносительно небольшим количеством проведенных эпидемиологических исследований, а на их результаты может оказывать влияние тот факт, что распространенность бессимптомных случаев миомы матки достаточно высока [Schwartz S.M., Marshall L.M., 2000].</w:t>
      </w:r>
    </w:p>
    <w:p w:rsidR="00000000" w:rsidRDefault="00EA6FA1">
      <w:r>
        <w:t>Самый важны</w:t>
      </w:r>
      <w:r>
        <w:t>й аспект этиологии миомы матки - инициатор роста опухоли - остается неизвестным, хотя теории инициирования ее туморогенеза существуют. Одна из них подтверждает, что увеличение уровня эстрогенов и прогестерона приводит к росту митотической активности, котор</w:t>
      </w:r>
      <w:r>
        <w:t>ая может способствовать формированию узлов миомы, увеличивая вероятность соматических мутаций. Другая гипотеза предполагает наличие врожденной генетически детерминированной патологии миометрия у женщин, больных миомой матки, выраженной в увеличении количес</w:t>
      </w:r>
      <w:r>
        <w:t>тва РЭ в миометрии. Наличие генетической предрасположенности к миоме матки косвенно свидетельствует об этническом и семейном характере заболевания.</w:t>
      </w:r>
    </w:p>
    <w:p w:rsidR="00000000" w:rsidRDefault="00EA6FA1">
      <w:r>
        <w:t>Кроме того, риск заболеваемости миомой матки выше у нерожавших женщин, для которых, возможно, характерно бол</w:t>
      </w:r>
      <w:r>
        <w:t>ьшое количество ановуляторных циклов, а также ожирение с выраженной ароматизацией андрогенов в эстрон в жировой ткани. Согласно одной из гипотез, основополагающую роль в патогенезе миомы матки играют эстрогены.</w:t>
      </w:r>
    </w:p>
    <w:p w:rsidR="00000000" w:rsidRDefault="00EA6FA1">
      <w:r>
        <w:t>Эта гипотеза подтверждена клиническими испыта</w:t>
      </w:r>
      <w:r>
        <w:t xml:space="preserve">ниями, оценивавшими эффективность лечения миомы матки агонистами гонадотропин-рилизинг гормона (аГн-РГ), на фоне терапии наблюдали гипоэстрогенемию, сопровождаемую регрессом миоматозных узлов. Тем не менее, говорить об основополагающей важности эстрогенов </w:t>
      </w:r>
      <w:r>
        <w:t xml:space="preserve">независимо от прогестерона нельзя, так как содержание прогестерона в </w:t>
      </w:r>
      <w:r>
        <w:lastRenderedPageBreak/>
        <w:t>крови, подобно эстрогенам, циклически изменяется в течение репродуктивного возраста, а также значительно повышено во время беременности и снижено после менопаузы. Таким образом, клиническ</w:t>
      </w:r>
      <w:r>
        <w:t>ие и лабораторные исследования свидетельствуют о том, что и эстрогены, и прогестерон могут быть важными стимуляторами роста миомы.</w:t>
      </w:r>
    </w:p>
    <w:p w:rsidR="00000000" w:rsidRDefault="00EA6FA1"/>
    <w:p w:rsidR="00000000" w:rsidRDefault="00EA6FA1">
      <w:pPr>
        <w:ind w:firstLine="698"/>
        <w:jc w:val="right"/>
      </w:pPr>
      <w:bookmarkStart w:id="6" w:name="sub_10002"/>
      <w:r>
        <w:rPr>
          <w:rStyle w:val="a3"/>
        </w:rPr>
        <w:t>Таблица 1</w:t>
      </w:r>
    </w:p>
    <w:bookmarkEnd w:id="6"/>
    <w:p w:rsidR="00000000" w:rsidRDefault="00EA6FA1"/>
    <w:p w:rsidR="00000000" w:rsidRDefault="00EA6FA1">
      <w:pPr>
        <w:pStyle w:val="1"/>
      </w:pPr>
      <w:r>
        <w:t>Факторы риска, связанные с развитием миомы</w:t>
      </w:r>
    </w:p>
    <w:p w:rsidR="00000000" w:rsidRDefault="00EA6F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4"/>
        <w:gridCol w:w="2237"/>
        <w:gridCol w:w="37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Фактор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Риск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Авторы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Раннее менархе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Увеличивает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9"/>
            </w:pPr>
            <w:r>
              <w:t>Marshalletal. 1988а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Отсутствие родов в анамнезе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То же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9"/>
            </w:pPr>
            <w:r>
              <w:t>Parazzinietal. 1996а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Возраст (поздний репродуктивный период)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То же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9"/>
            </w:pPr>
            <w:r>
              <w:t>Marshalletal. 1997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Ожирение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То же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9"/>
            </w:pPr>
            <w:r>
              <w:t>Rossetal. 1986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Афроамериканская раса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То же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9"/>
            </w:pPr>
            <w:r>
              <w:t>Bairdetal. 1998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Прием тамоксифена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То же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9"/>
            </w:pPr>
            <w:r>
              <w:t>Deligdisch, 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Высокий паритет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Снижает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9"/>
            </w:pPr>
            <w:r>
              <w:t>Lumbiganonetal, 1996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Менопауза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То же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9"/>
            </w:pPr>
            <w:r>
              <w:t>Samadietal, 1996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Курение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То же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9"/>
            </w:pPr>
            <w:r>
              <w:t>Parazzinietal, 1996b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Прием КОК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?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9"/>
            </w:pPr>
            <w:r>
              <w:t>Marshalletal, 1998a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Гормональная терапия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?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9"/>
            </w:pPr>
            <w:r>
              <w:t>Schwartzetal, 1996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Факторы питания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?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9"/>
            </w:pPr>
            <w:r>
              <w:t>Chiaffarinoetal, 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Чужеродные эстрогены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?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9"/>
            </w:pPr>
            <w:r>
              <w:t>Saxenaetal, 1987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Географический фактор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?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9"/>
            </w:pPr>
            <w:r>
              <w:t>EzemandOtubu, 1981</w:t>
            </w:r>
          </w:p>
        </w:tc>
      </w:tr>
    </w:tbl>
    <w:p w:rsidR="00000000" w:rsidRDefault="00EA6FA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A6FA1">
      <w:pPr>
        <w:pStyle w:val="a6"/>
      </w:pPr>
      <w:r>
        <w:t>Нумерация разделов приводится в соответствии с источником</w:t>
      </w:r>
    </w:p>
    <w:p w:rsidR="00000000" w:rsidRDefault="00EA6FA1">
      <w:pPr>
        <w:pStyle w:val="1"/>
      </w:pPr>
      <w:bookmarkStart w:id="7" w:name="sub_3"/>
      <w:r>
        <w:t>3. Терминология и классификация</w:t>
      </w:r>
    </w:p>
    <w:bookmarkEnd w:id="7"/>
    <w:p w:rsidR="00000000" w:rsidRDefault="00EA6FA1"/>
    <w:p w:rsidR="00000000" w:rsidRDefault="00EA6FA1">
      <w:r>
        <w:t>Терминология. Сведения о миоме матки имелись еще у древних вра</w:t>
      </w:r>
      <w:r>
        <w:t>чевателей. При исследовании останков древнеегипетских мумий были выявлены случаи кальцифицированных узлов миомы матки. Гипократ называл их "камнями матки".</w:t>
      </w:r>
    </w:p>
    <w:p w:rsidR="00000000" w:rsidRDefault="00EA6FA1">
      <w:r>
        <w:t>С. Von Rokitansky (1860) и J.M.Klob (1863) предложили термин "фиброид". R.L.Virchov продемонстрирова</w:t>
      </w:r>
      <w:r>
        <w:t>л гладкомышечное происхождение этих опухолей и впервые использовал термин "миома". T.Billroth предложил называть их "миофибромами", a Mallory - термином "лейомиома". S. Ashwell (1844) и J.H. Bennett (1845) окончательно определили термин "миома" и "рак матк</w:t>
      </w:r>
      <w:r>
        <w:t>и".</w:t>
      </w:r>
    </w:p>
    <w:p w:rsidR="00000000" w:rsidRDefault="00EA6FA1">
      <w:r>
        <w:t>Классификации. Клинико-анатомическая классификация основана на следующих принципах: локализация в различных отделах матки и рост опухоли по отношению к мышечному слою матки:</w:t>
      </w:r>
    </w:p>
    <w:p w:rsidR="00000000" w:rsidRDefault="00EA6FA1">
      <w:r>
        <w:t>- интрамуральные,</w:t>
      </w:r>
    </w:p>
    <w:p w:rsidR="00000000" w:rsidRDefault="00EA6FA1">
      <w:r>
        <w:t>- субмукозные,</w:t>
      </w:r>
    </w:p>
    <w:p w:rsidR="00000000" w:rsidRDefault="00EA6FA1">
      <w:r>
        <w:t>- субсерозные,</w:t>
      </w:r>
    </w:p>
    <w:p w:rsidR="00000000" w:rsidRDefault="00EA6FA1">
      <w:r>
        <w:t>- межсвязочные,</w:t>
      </w:r>
    </w:p>
    <w:p w:rsidR="00000000" w:rsidRDefault="00EA6FA1">
      <w:r>
        <w:t>- шеечные,</w:t>
      </w:r>
    </w:p>
    <w:p w:rsidR="00000000" w:rsidRDefault="00EA6FA1">
      <w:r>
        <w:t>- паразитарные.</w:t>
      </w:r>
    </w:p>
    <w:p w:rsidR="00000000" w:rsidRDefault="00EA6FA1">
      <w:r>
        <w:t>В 95% наблюдений опухоль располагается в теле матки и в 5% - в ее шейке.</w:t>
      </w:r>
    </w:p>
    <w:p w:rsidR="00000000" w:rsidRDefault="00EA6FA1">
      <w:r>
        <w:lastRenderedPageBreak/>
        <w:t>Классификация ВОЗ в зависимости от степени их дифференцировки:</w:t>
      </w:r>
    </w:p>
    <w:p w:rsidR="00000000" w:rsidRDefault="00EA6FA1">
      <w:r>
        <w:t>- обычная лейомиома - зрелая доброкачественная опухоль,</w:t>
      </w:r>
    </w:p>
    <w:p w:rsidR="00000000" w:rsidRDefault="00EA6FA1">
      <w:r>
        <w:t>- клеточная лейомиома,</w:t>
      </w:r>
    </w:p>
    <w:p w:rsidR="00000000" w:rsidRDefault="00EA6FA1">
      <w:r>
        <w:t>- причудливая лейомиома,</w:t>
      </w:r>
    </w:p>
    <w:p w:rsidR="00000000" w:rsidRDefault="00EA6FA1">
      <w:r>
        <w:t>- лейомиобластома - эпителиоидная лейомиома,</w:t>
      </w:r>
    </w:p>
    <w:p w:rsidR="00000000" w:rsidRDefault="00EA6FA1">
      <w:r>
        <w:t>- внутрисосудистый лейомиоматоз,</w:t>
      </w:r>
    </w:p>
    <w:p w:rsidR="00000000" w:rsidRDefault="00EA6FA1">
      <w:r>
        <w:t>- пролиферирующая лейомиома,</w:t>
      </w:r>
    </w:p>
    <w:p w:rsidR="00000000" w:rsidRDefault="00EA6FA1">
      <w:r>
        <w:t>- лейомиома с явлениями предсаркомы (малигнизирующаяся).</w:t>
      </w:r>
    </w:p>
    <w:p w:rsidR="00000000" w:rsidRDefault="00EA6FA1">
      <w:r>
        <w:t>В зависимости от количества узлов миома матки может быть:</w:t>
      </w:r>
    </w:p>
    <w:p w:rsidR="00000000" w:rsidRDefault="00EA6FA1">
      <w:r>
        <w:t>- одиночной,</w:t>
      </w:r>
    </w:p>
    <w:p w:rsidR="00000000" w:rsidRDefault="00EA6FA1">
      <w:r>
        <w:t>- множественной.</w:t>
      </w:r>
    </w:p>
    <w:p w:rsidR="00000000" w:rsidRDefault="00EA6FA1">
      <w:r>
        <w:t>В 19</w:t>
      </w:r>
      <w:r>
        <w:t>95 г. Европейской ассоциацией гистероскопистов (ЕАГ) принята гистероскопическая классификация субмукозных узлов, предложенная Wamsteker и deBlok [Wamsteker Ketal., 1993], определяющая тип узлов в зависимости от интрамурального компонента:</w:t>
      </w:r>
    </w:p>
    <w:p w:rsidR="00000000" w:rsidRDefault="00EA6FA1">
      <w:r>
        <w:t>0. субмукозные уз</w:t>
      </w:r>
      <w:r>
        <w:t>лы на ножке без интрамурального компонента.</w:t>
      </w:r>
    </w:p>
    <w:p w:rsidR="00000000" w:rsidRDefault="00EA6FA1">
      <w:r>
        <w:t>1. Субмукозные узлы на широком основании с интрамуральным компонентом менее 50%.</w:t>
      </w:r>
    </w:p>
    <w:p w:rsidR="00000000" w:rsidRDefault="00EA6FA1">
      <w:r>
        <w:t>II. Миоматозные узлы с интрамуральным компонентом 50% и более.</w:t>
      </w:r>
    </w:p>
    <w:p w:rsidR="00000000" w:rsidRDefault="00EA6FA1">
      <w:r>
        <w:t>Согласно рекомендациям Европейского Общества Репродукции Человека (E</w:t>
      </w:r>
      <w:r>
        <w:t>SHRE), небольшими следует считать миомы до 5 см, большими - миомы более 5 см.</w:t>
      </w:r>
    </w:p>
    <w:p w:rsidR="00000000" w:rsidRDefault="00EA6FA1">
      <w:r>
        <w:t>Международная классификация болезней десятого пересмотра (МКБ 10):</w:t>
      </w:r>
    </w:p>
    <w:p w:rsidR="00000000" w:rsidRDefault="00EA6FA1">
      <w:r>
        <w:t>- D25 Лейомиома матки,</w:t>
      </w:r>
    </w:p>
    <w:p w:rsidR="00000000" w:rsidRDefault="00EA6FA1">
      <w:r>
        <w:t>- D25.0 Подслизистая лейомиома матки,</w:t>
      </w:r>
    </w:p>
    <w:p w:rsidR="00000000" w:rsidRDefault="00EA6FA1">
      <w:r>
        <w:t>- D25.1 Интрамуральная лейомиома,</w:t>
      </w:r>
    </w:p>
    <w:p w:rsidR="00000000" w:rsidRDefault="00EA6FA1">
      <w:r>
        <w:t>- D25.2 Субсероз</w:t>
      </w:r>
      <w:r>
        <w:t>ная лейомиома</w:t>
      </w:r>
    </w:p>
    <w:p w:rsidR="00000000" w:rsidRDefault="00EA6FA1">
      <w:r>
        <w:t>- D25.9 Лейомиома неуточненная.</w:t>
      </w:r>
    </w:p>
    <w:p w:rsidR="00000000" w:rsidRDefault="00EA6FA1">
      <w:r>
        <w:t>- D26 Другие доброкачественные новообразования матки</w:t>
      </w:r>
    </w:p>
    <w:p w:rsidR="00000000" w:rsidRDefault="00EA6FA1">
      <w:r>
        <w:t>- D26.0 Доброкачественное новообразование шейки матки</w:t>
      </w:r>
    </w:p>
    <w:p w:rsidR="00000000" w:rsidRDefault="00EA6FA1">
      <w:r>
        <w:t>- D26.1 Доброкачественное новообразование тела матки</w:t>
      </w:r>
    </w:p>
    <w:p w:rsidR="00000000" w:rsidRDefault="00EA6FA1">
      <w:r>
        <w:t>- D26.7 Доброкачественное новообразование других частей матки</w:t>
      </w:r>
    </w:p>
    <w:p w:rsidR="00000000" w:rsidRDefault="00EA6FA1">
      <w:r>
        <w:t>- D26.9 Доброкачественное новообразование матки неуточненной части</w:t>
      </w:r>
    </w:p>
    <w:p w:rsidR="00000000" w:rsidRDefault="00EA6FA1">
      <w:r>
        <w:t>- 034.1 Опухоль тела матки (при беременности), требующая предоставления медицинской помощи матери.</w:t>
      </w:r>
    </w:p>
    <w:p w:rsidR="00000000" w:rsidRDefault="00EA6FA1"/>
    <w:p w:rsidR="00000000" w:rsidRDefault="00EA6FA1">
      <w:pPr>
        <w:pStyle w:val="1"/>
      </w:pPr>
      <w:bookmarkStart w:id="8" w:name="sub_4"/>
      <w:r>
        <w:t>4. Клиническая картина</w:t>
      </w:r>
    </w:p>
    <w:bookmarkEnd w:id="8"/>
    <w:p w:rsidR="00000000" w:rsidRDefault="00EA6FA1"/>
    <w:p w:rsidR="00000000" w:rsidRDefault="00EA6FA1">
      <w:r>
        <w:t>Миома матки длительное время может протекать без выраженных клинических проявлений. Симптомы миомы матки могут быть изолированными или в различных сочетаниях, включая маточные кровотечения, боль, нарушения функции смежных органов, бесплодие, гиперпл</w:t>
      </w:r>
      <w:r>
        <w:t>азию эндометрия, мелкокистозные изменения яичников, дисгормональные заболевания молочных желез.</w:t>
      </w:r>
    </w:p>
    <w:p w:rsidR="00000000" w:rsidRDefault="00EA6FA1">
      <w:r>
        <w:t>Клиническая картина миомы матки зависит от ряда факторов.</w:t>
      </w:r>
    </w:p>
    <w:p w:rsidR="00000000" w:rsidRDefault="00EA6FA1">
      <w:r>
        <w:t>По локализации и направлению роста миома матки может быть субсерозной (как особые варианты - паразитир</w:t>
      </w:r>
      <w:r>
        <w:t>ующая на смежных органах, интралигаментарная), интерстициальной, субмукозной. Важную роль в появлении клинических симптомов играет и расположение узлов по отношению к оси матки: шеечная, перешеечная и корпоральная.</w:t>
      </w:r>
    </w:p>
    <w:p w:rsidR="00000000" w:rsidRDefault="00EA6FA1">
      <w:r>
        <w:t>При субсерозной корпоральной миоме на шир</w:t>
      </w:r>
      <w:r>
        <w:t xml:space="preserve">оком основании симптомы, как </w:t>
      </w:r>
      <w:r>
        <w:lastRenderedPageBreak/>
        <w:t>правило, отсутствуют, так как функциональная активность матки не меняется.</w:t>
      </w:r>
    </w:p>
    <w:p w:rsidR="00000000" w:rsidRDefault="00EA6FA1">
      <w:r>
        <w:t>Симптомная миома матки чаще развивается при атипичных локализациях узлов больших размеров.</w:t>
      </w:r>
    </w:p>
    <w:p w:rsidR="00000000" w:rsidRDefault="00EA6FA1">
      <w:r>
        <w:t>Шеечно-перешеечная локализация миоматозного узла визуализируе</w:t>
      </w:r>
      <w:r>
        <w:t>тся при влагалищном исследовании сглаживанием передней, задней губы либо всей шейки со смещением наружного зева к противоположной локализации узла стенке таза.</w:t>
      </w:r>
    </w:p>
    <w:p w:rsidR="00000000" w:rsidRDefault="00EA6FA1">
      <w:r>
        <w:t>Расположение субсерозного или интерстициального узла в области перешейка (антецервикальная локал</w:t>
      </w:r>
      <w:r>
        <w:t>изация) обусловлено нарушениями функции мочеиспускания за счёт сдавления и нарушения иннервации мочевого пузыря. При парацервикальной - узел исходит из боковых отделов шейки матки. Возможен конфликт с мочеточником, который бывает сложно катетеризировать до</w:t>
      </w:r>
      <w:r>
        <w:t xml:space="preserve"> операции, мочеточник может быть распластан на узле. Субперитонеальную миому, отслаивающую брюшину от задней поверхности передней брюшной стенки, диагностируют очень редко. Возможен конфликт с мочевым пузырем при вхождении в брюшную полость. Функция мочеис</w:t>
      </w:r>
      <w:r>
        <w:t>пускания может восстанавливаться в течение нескольких месяцев после операции. Ретроцервикальная локализация - узел исходит из задней поверхности шейки матки, растёт в сторону прямой кишки с симптомами сдавления ее, появлением запоров, изредка - лентообразн</w:t>
      </w:r>
      <w:r>
        <w:t>ого кала. При развитии подбрюшинного узла из задней стенки матки над областью внутреннего зева образуется узел ретроперитонеальной локализации. Он отслаивает брюшину от позвоночника, возникает конфликт с мочеточником, возможно развитие гидроуретера, гидрон</w:t>
      </w:r>
      <w:r>
        <w:t xml:space="preserve">ефроза и пиелонефрита. Узлы опухоли могут сдавливать крестцовые нервы и вызывать корешковую боль - так называемый вторичный ишиас. Параметральный рост миомы также вызывает болевую симптоматику, так как давит на сплетения, возможно нарушение кровообращения </w:t>
      </w:r>
      <w:r>
        <w:t>в области малого таза, развивается венозный застой, а также тромбоз вен малого таза и нижних конечностей.</w:t>
      </w:r>
    </w:p>
    <w:p w:rsidR="00000000" w:rsidRDefault="00EA6FA1">
      <w:r>
        <w:t>При наличии миоматозного узла, расположенного по задней стенке тела матки, самым частым клиническим симптомом является ноющая боль в крестце и поясниц</w:t>
      </w:r>
      <w:r>
        <w:t>е.</w:t>
      </w:r>
    </w:p>
    <w:p w:rsidR="00000000" w:rsidRDefault="00EA6FA1">
      <w:r>
        <w:t>Межмышечные миомы нарушают сократительную способность миометрия, увеличивают и деформируют полость матки и площадь эндометрия. При этом утолщается срединный слой миометрия, нарушается микроциркуляция и как результат - длительные и обильные маточные кров</w:t>
      </w:r>
      <w:r>
        <w:t>отечения.</w:t>
      </w:r>
    </w:p>
    <w:p w:rsidR="00000000" w:rsidRDefault="00EA6FA1">
      <w:r>
        <w:t>Маточные кровотечения, наблюдаемые у 70% больных, являются наиболее частой причиной оперативного вмешательства при миоме матки.</w:t>
      </w:r>
    </w:p>
    <w:p w:rsidR="00000000" w:rsidRDefault="00EA6FA1">
      <w:r>
        <w:t>Причинами обильных менструальных кровотечений (ОМК), кроме названных выше, могут быть образование сосудов эндотелиальн</w:t>
      </w:r>
      <w:r>
        <w:t>ого типа в процессе образования миомы, венозный застой при опущении "отяжелевшей" матки, нарушение кровообращения в толще миометрия вследствие расширения венозных сплетений мио- и эндометрия в сочетании с усилением артериального кровоснабжения, появление г</w:t>
      </w:r>
      <w:r>
        <w:t>иперплазии эндометрия как следствия "стимуляции потреблением", вторичные изменения в системе гемостаза и субмукозная локализация миоматозного узла. ОМК наиболее характерны для быстрорастущей миомы.</w:t>
      </w:r>
    </w:p>
    <w:p w:rsidR="00000000" w:rsidRDefault="00EA6FA1">
      <w:r>
        <w:t>Для субмукозной миомы не существует понятия "клинически не</w:t>
      </w:r>
      <w:r>
        <w:t xml:space="preserve">значимый размер". Субмукозные узлы подлежат удалению. Для субмукозных узлов, деформирующих полость матки (I типа), и узлов на ножке (0 типа) типичны периодически возникающая схваткообразная боль внизу живота, аномальные маточные кровотечения по типу ОМК и </w:t>
      </w:r>
      <w:r>
        <w:t>межменструальных маточных кровотечений (ММК), а также появление жидких выделений с ихорозным запахом из влагалища. Боль и выделения усиливаются в период менструации. После ее окончания, когда шейка матки частично закрывается, клинические симптомы ослабеваю</w:t>
      </w:r>
      <w:r>
        <w:t>т.</w:t>
      </w:r>
    </w:p>
    <w:p w:rsidR="00000000" w:rsidRDefault="00EA6FA1">
      <w:r>
        <w:lastRenderedPageBreak/>
        <w:t>Болевой синдром у каждой третьей больной миомой матки проявляется в виде вторичной дисменореи, схваткообразной боли при субмукозном расположении узла, ноющей боли при быстром росте, больших размерах, межсвязочном расположении опухоли, сдавлении соседних</w:t>
      </w:r>
      <w:r>
        <w:t xml:space="preserve"> органов, дегенеративных изменениях в узле и сопутствующих воспалительных заболеваниях гениталий.</w:t>
      </w:r>
    </w:p>
    <w:p w:rsidR="00000000" w:rsidRDefault="00EA6FA1">
      <w:r>
        <w:t>При перекруте ножки субсерозного узла развивается клиническая картина острого живота: резкая боль внизу живота и пояснице с последующим появлением симптомов р</w:t>
      </w:r>
      <w:r>
        <w:t>аздражения брюшины (тошнота, рвота, повышение температуры тела, лейкоцитоз, ускорение СОЭ, нарушение функций мочевого пузыря и прямой кишки). При клинической картине необходима дифференциальная диагностика с перекрутом кисты яичника, острым аднекситом, апп</w:t>
      </w:r>
      <w:r>
        <w:t>ендицитом, внематочной беременностью.</w:t>
      </w:r>
    </w:p>
    <w:p w:rsidR="00000000" w:rsidRDefault="00EA6FA1">
      <w:r>
        <w:t xml:space="preserve">Грозным, но редким осложнением является разрыв кровеносного сосуда миомы с кровотечением в брюшную полость. Прослеживается причинная связь данного осложнения с травмой или подъемом тяжестей, иногда причину выяснить не </w:t>
      </w:r>
      <w:r>
        <w:t>удается. Предрасполагающим фактором в ряде случаев оказывается беременность. Для клинической картины данного осложнения характерны внезапная резкая боль кинжального характера и признаки внутрибрюшного кровотечения с развитием шока, коллапса. Диагноз устана</w:t>
      </w:r>
      <w:r>
        <w:t>вливают интраоперационно.</w:t>
      </w:r>
    </w:p>
    <w:p w:rsidR="00000000" w:rsidRDefault="00EA6FA1">
      <w:r>
        <w:t>Особенность клинических проявлений миомы - сочетание ее с другими заболеваниями и системными изменениями в организме. Миома матки - болезнь дезадаптации. Заболевание полисистемно: сочетается с ожирением (64%), гипертонической боле</w:t>
      </w:r>
      <w:r>
        <w:t>знью, ишемической болезнью сердца (60%), заболеваниями желудочно-кишечного тракта (40%), щитовидной железы (4,5%), неврозами (11%) и с патологией молочных желёз (86%). Закономерно, что системные изменения в организме накапливаются с возрастом, усугубляются</w:t>
      </w:r>
      <w:r>
        <w:t xml:space="preserve"> также и клинические проявления миомы матки. Установлены возрастные особенности течения миомы.</w:t>
      </w:r>
    </w:p>
    <w:p w:rsidR="00000000" w:rsidRDefault="00EA6FA1">
      <w:r>
        <w:t>Заболевание не наблюдают у девочек до менархе. С появлением менструаций можно обнаружить миому матки. Случаи имеют единичный характер, прослеживается отягощенная</w:t>
      </w:r>
      <w:r>
        <w:t xml:space="preserve"> наследственность по наличию миомы матки у близких родственников.</w:t>
      </w:r>
    </w:p>
    <w:p w:rsidR="00000000" w:rsidRDefault="00EA6FA1">
      <w:r>
        <w:t>Для современной миомы матки характерно выявление в более молодом возрасте. За 40 лет частота возникновения миомы матки в возрасте до 30 лет увеличилась с 2 до 12,5%.</w:t>
      </w:r>
    </w:p>
    <w:p w:rsidR="00000000" w:rsidRDefault="00EA6FA1">
      <w:r>
        <w:t xml:space="preserve">Миоциты в матке молодой </w:t>
      </w:r>
      <w:r>
        <w:t>женщины имеют средние размеры, структура миометрия плотная, пластичная. С возрастом, к 30-35 годам, они становятся крупнее, снижается адаптация к функциональным нагрузкам. Эластические и коллагеновые волокна, составляющие каркас для пучков и слоев миометри</w:t>
      </w:r>
      <w:r>
        <w:t>я, частично замещаются более грубыми и хрупкими соединительнотканными волокнами.</w:t>
      </w:r>
    </w:p>
    <w:p w:rsidR="00000000" w:rsidRDefault="00EA6FA1">
      <w:r>
        <w:t>С 35 лет снижаются функциональная активность яичников и продукция стероидных гормонов. По принципу отрицательных обратных связей гипоталамус усиливает не только выброс гонадот</w:t>
      </w:r>
      <w:r>
        <w:t>ропных гормонов, но и гонадотропную стимуляцию яичников, формируются ановуляторные циклы.</w:t>
      </w:r>
    </w:p>
    <w:p w:rsidR="00000000" w:rsidRDefault="00EA6FA1">
      <w:r>
        <w:t>Узлы, имеющи</w:t>
      </w:r>
      <w:r>
        <w:t>е размеры до 15 мм, подчинены гормональному фону и их размеры под влиянием гормональной терапии могут стабилизироваться. Далее, с увеличением размеров узлов, появляются автономные механизмы роста, узел уже имеет соединительнотканное стабильное ядро и регре</w:t>
      </w:r>
      <w:r>
        <w:t>ссируемую периферическую часть. В возрасте 25-35 лет миоматозные узлы обнаруживают при УЗИ, наступившей беременности или профилактическом осмотре.</w:t>
      </w:r>
    </w:p>
    <w:p w:rsidR="00000000" w:rsidRDefault="00EA6FA1">
      <w:r>
        <w:t>Репродуктивный потенциал больных миомой матки: на каждую приходится 4-5 беременностей, вместе с тем, большинс</w:t>
      </w:r>
      <w:r>
        <w:t>тво из них (3-4) оканчивается абортами.</w:t>
      </w:r>
    </w:p>
    <w:p w:rsidR="00000000" w:rsidRDefault="00EA6FA1">
      <w:r>
        <w:t xml:space="preserve">Чем больше продолжительность заболевания, тем чаще выявляют нарушения </w:t>
      </w:r>
      <w:r>
        <w:lastRenderedPageBreak/>
        <w:t>репродуктивной функции. Нейроэндокринные изменения в гипоталамо-гипофизарно-яичниковой и надпочечниковой системах приводят к прогрессии миомы матк</w:t>
      </w:r>
      <w:r>
        <w:t>и и бесплодию.</w:t>
      </w:r>
    </w:p>
    <w:p w:rsidR="00000000" w:rsidRDefault="00EA6FA1">
      <w:r>
        <w:t>По данным Е.М.Вихляевой (1998), средний возраст выявления миомы матки составляет 33-35 лет. Через 10 лет у большинства больных (40-65%) прогрессирует опухоль, поэтому необходимо хирургическое лечение. Установлено, что даже после появления су</w:t>
      </w:r>
      <w:r>
        <w:t>бъективных ощущений до обращения к врачу проходит 1-3 года.</w:t>
      </w:r>
    </w:p>
    <w:p w:rsidR="00000000" w:rsidRDefault="00EA6FA1">
      <w:r>
        <w:t>Быстрый рост миоматозного узла в репродуктивном возрасте зарегистрирован у 48-60% больных. Фоном для этого являются преждевременное прекращение репродуктивной функции или запоздалая ее реализация;</w:t>
      </w:r>
      <w:r>
        <w:t xml:space="preserve"> нарушение корреляционной зависимости между синтезом стероидных гормонов в яичниках и гонадотропной стимуляцией; избыточная масса тела, обеспечивающая внегонадный синтез эстрогенов; заболевания печени; хронические болезни кишечника, обеспечивающие энтероге</w:t>
      </w:r>
      <w:r>
        <w:t>патическую рециркуляцию эстрогенов; сформировавшиеся рецидивирующие гиперпластические процессы в эндометрии; хронические воспалительные процессы гениталий, а также длительное отрицательное влияние факторов окружающей среды, воздействие наследственных факто</w:t>
      </w:r>
      <w:r>
        <w:t>ров. Рост узла может быть ложным вследствие деструктивно-дистрофических изменений, отека на фоне воздействия высоких концентраций эстрадиола и низких прогестерона, а также активации урогенитальной инфекции. Истинный быстрый рост миомы матки - пролиферативн</w:t>
      </w:r>
      <w:r>
        <w:t>ая опухоль - чаще наблюдают у женщин в пре- и пост менопаузе (в 8,4% случаев).</w:t>
      </w:r>
    </w:p>
    <w:p w:rsidR="00000000" w:rsidRDefault="00EA6FA1">
      <w:r>
        <w:t>В пременопаузальном возрасте прекращение гормональной функции яичников происходит постепенно, в среднем в течение 5 лет. Снижается чувствительность яичников к гонадотропной стим</w:t>
      </w:r>
      <w:r>
        <w:t>уляции. Недостаток яичниковых эстрогенов частично компенсируется повышением массы тела в перименопаузальном возрасте. Гиперэстрогения, обусловленная внегонадной продукцией эстрона, способствует возникновению гиперпластических процессов в гормонозависимых т</w:t>
      </w:r>
      <w:r>
        <w:t>канях. Частота патологических кровотечений у больных с миомой матки в возрасте 40-50 лет составляет 48-58%.</w:t>
      </w:r>
    </w:p>
    <w:p w:rsidR="00000000" w:rsidRDefault="00EA6FA1">
      <w:r>
        <w:t>Повышается частота сочетания миомы матки с аденомиозом, что отчасти связано с возрастным изменением структуры эндометрия. С возрастом базальный слой</w:t>
      </w:r>
      <w:r>
        <w:t xml:space="preserve"> эндометрия глубже проникает в миометрий, создавая условия для развития аденомиоза. Есть мнения, что в возрасте 50 лет поверхностный аденомиоз имеется у 85-90% женщин.</w:t>
      </w:r>
    </w:p>
    <w:p w:rsidR="00000000" w:rsidRDefault="00EA6FA1">
      <w:r>
        <w:t>Быстрый рост узлов в совокупности с аномальными маточными кровотечениями, гиперпластичес</w:t>
      </w:r>
      <w:r>
        <w:t>кими процессами эндометрия и развитием хронической постгеморрагической анемии у большинства пациенток в этом возрастном периоде является основным показанием к субтотальной или тотальной гистерэктомии.</w:t>
      </w:r>
    </w:p>
    <w:p w:rsidR="00000000" w:rsidRDefault="00EA6FA1">
      <w:r>
        <w:t>При миоме матки в 2-2,5 раза чаще, чем в популяции, раз</w:t>
      </w:r>
      <w:r>
        <w:t>вивается климактерический синдром, что отражает истощение защитно-приспособительных механизмов. Тяжелое течение климактерического синдрома у больных миомой матки наблюдают у каждой второй пациентки - расплата за отягощенный акушерско-гинекологический анамн</w:t>
      </w:r>
      <w:r>
        <w:t>ез - нереализованный репродуктивный потенциал, аборты, неадекватная контрацепция, множество перенесенных воспалительных заболеваний органов малого таза.</w:t>
      </w:r>
    </w:p>
    <w:p w:rsidR="00000000" w:rsidRDefault="00EA6FA1">
      <w:r>
        <w:t>Менопауза наступает на 1-3 года позже у больных с миомой матки, чем у здоровых женщин. Преобладающим эс</w:t>
      </w:r>
      <w:r>
        <w:t>трогеном становится эстрон с низкой гормональной активностью, но способный на молекулярном уровне усиливать экспрессию онкогенов и факторов роста. С наступлением менопаузы прогрессивно уменьшаются размеры матки, с сохранением гиалинизированных узлов, котор</w:t>
      </w:r>
      <w:r>
        <w:t xml:space="preserve">ые не </w:t>
      </w:r>
      <w:r>
        <w:lastRenderedPageBreak/>
        <w:t>способны уменьшаться в силу особенностей стромального компонента. Отсутствие регресса миомы матки или даже увеличения ее размеров не является гормонозависимым или гормонально обусловленным процессом. В менопаузе имеется стабильно высокая продукция го</w:t>
      </w:r>
      <w:r>
        <w:t>надотропинов, которые являются прямыми ингибиторами апоптоза и посредниками-индукторами пролиферации.</w:t>
      </w:r>
    </w:p>
    <w:p w:rsidR="00000000" w:rsidRDefault="00EA6FA1">
      <w:r>
        <w:t>Если миома матки не регрессирует в первые 1-2 года постменопаузы, ее дальнейшее существование сопровождается опасностью возникновения рака эндометрия, яич</w:t>
      </w:r>
      <w:r>
        <w:t>ников, саркомы матки. Основными клиническими симптомами нерегрессирующей миомы матки в постменопаузе служат поздняя менопауза; кровянистые выделения из матки после одного года стойкой менопаузы; отсутствие регрессии миоматозных узлов и возрастной инволюции</w:t>
      </w:r>
      <w:r>
        <w:t xml:space="preserve"> матки в первые 1-2 года менопаузы; патология эндометрия; увеличение толщины М-эхо до 5-8 мм и более в сочетании с миомой матки; патология яичников; хроническая анемия, не обусловленная другими причинами.</w:t>
      </w:r>
    </w:p>
    <w:p w:rsidR="00000000" w:rsidRDefault="00EA6FA1">
      <w:r>
        <w:t>Онкологическую настороженность должны вызывать женщ</w:t>
      </w:r>
      <w:r>
        <w:t>ины, вступающие в менопаузу с большими размерами опухоли, узлами субмукозной локализации или с центрипетальным ростом, с рецидивирующей и атипической гиперплазией эндометрия, при сочетании миомы матки и аденомиоза II-III степени, при отсутствии регресса ми</w:t>
      </w:r>
      <w:r>
        <w:t>омы, существующей на фоне длительной возрастной инволюции матки. Этот вариант особенно опасен, так как пролиферативные процессы в миоматозных узлах гормонально независимы. Такие миомы являются этапом на пути появления саркомы.</w:t>
      </w:r>
    </w:p>
    <w:p w:rsidR="00000000" w:rsidRDefault="00EA6FA1"/>
    <w:p w:rsidR="00000000" w:rsidRDefault="00EA6FA1">
      <w:pPr>
        <w:pStyle w:val="1"/>
      </w:pPr>
      <w:bookmarkStart w:id="9" w:name="sub_5"/>
      <w:r>
        <w:t>5. Диагностика</w:t>
      </w:r>
    </w:p>
    <w:bookmarkEnd w:id="9"/>
    <w:p w:rsidR="00000000" w:rsidRDefault="00EA6FA1"/>
    <w:p w:rsidR="00000000" w:rsidRDefault="00EA6FA1">
      <w:pPr>
        <w:pStyle w:val="1"/>
      </w:pPr>
      <w:bookmarkStart w:id="10" w:name="sub_51"/>
      <w:r>
        <w:t>Ультразвуковая диагностика матки</w:t>
      </w:r>
    </w:p>
    <w:bookmarkEnd w:id="10"/>
    <w:p w:rsidR="00000000" w:rsidRDefault="00EA6FA1"/>
    <w:p w:rsidR="00000000" w:rsidRDefault="00EA6FA1">
      <w:r>
        <w:t>Основным методом скрининга и первичной диагностики в гинекологии, "золотым стандартом" инструментальной диагностики в этой области без сомнения было и остается УЗИ. В то же время достоверность результатов УЗИ зав</w:t>
      </w:r>
      <w:r>
        <w:t>исит не только от опыта и знаний врача-диагноста, но и от его мануальных навыков владения УЗИ-датчиком, т.е. УЗИ является достаточно субъективным или "операторзависимым" методом. Нельзя не отметить объективные ограничения метода - необходимость иметь в обл</w:t>
      </w:r>
      <w:r>
        <w:t>асти исследования акустические окна нужного размера, что не всегда возможно.</w:t>
      </w:r>
    </w:p>
    <w:p w:rsidR="00000000" w:rsidRDefault="00EA6FA1">
      <w:r>
        <w:t>Однако ультразвуковое исследование с помощью трансабдоминального и трансвагинального датчиков является методом первичной диагностики миомы матки, а также его широко используют для</w:t>
      </w:r>
      <w:r>
        <w:t xml:space="preserve"> динамического наблюдения за развитием опухолевого процесса, отбора пациенток и оценки эффективности различных видов (консервативное и/или хирургическое) лечебного воздействия. На основании прогностических акустических признаков эхография предоставляет воз</w:t>
      </w:r>
      <w:r>
        <w:t>можность не только топической диагностики миоматозных узлов, но и их структуры, гемодинамики и соответственно выраженности пролиферативных процессов, дифференциации с другой патологией миометрия (аденомиоз, саркома и др.).</w:t>
      </w:r>
    </w:p>
    <w:p w:rsidR="00000000" w:rsidRDefault="00EA6FA1">
      <w:r>
        <w:t>Современные 3/4D-технологии позво</w:t>
      </w:r>
      <w:r>
        <w:t>ляют получить в коронарной плоскости сканирования дополнительную информацию по пространственной локализации в отношении полости матки межмышечных с центрипетальным ростом и подслизистых узлов.</w:t>
      </w:r>
    </w:p>
    <w:p w:rsidR="00000000" w:rsidRDefault="00EA6FA1">
      <w:r>
        <w:t>Эхогистерография на фоне инсталлированной жидкости и разведения</w:t>
      </w:r>
      <w:r>
        <w:t xml:space="preserve"> стенок полости матки существенно расширяет возможности контурирования узла, тем самым </w:t>
      </w:r>
      <w:r>
        <w:lastRenderedPageBreak/>
        <w:t>детализируя его локализацию в полости матки. Так, при межмышечно-подслизистом расположении узла выявляют четкую структуру эндометрия, а при его подслизитой локализации -</w:t>
      </w:r>
      <w:r>
        <w:t xml:space="preserve"> последний полностью располагается в полости матки. Полученная при эхогистерографии дополнительная информация облегчает выбор лечебных мероприятий.</w:t>
      </w:r>
    </w:p>
    <w:p w:rsidR="00000000" w:rsidRDefault="00EA6FA1">
      <w:r>
        <w:t>Наряду с эхографической картиной структуры миоматозного узла при цветовом допплеровском картировании (ЦДК) о</w:t>
      </w:r>
      <w:r>
        <w:t>ценивают качественные и количественные параметры его кровотока. В подавляющем большинстве случаев немозаичный кровоток регистрируют по периферии и лишь в 1/3 - внутри его. При так называемых пролиферирующих узлах тип кровотока диффузный или смешанный. Оцен</w:t>
      </w:r>
      <w:r>
        <w:t xml:space="preserve">ка количественных параметров кровотока при ЦДК позволяет предположить гистотип опухоли. Так, скорость кровотока </w:t>
      </w:r>
      <w:r w:rsidR="006C659C">
        <w:rPr>
          <w:noProof/>
        </w:rPr>
        <w:drawing>
          <wp:inline distT="0" distB="0" distL="0" distR="0">
            <wp:extent cx="618490" cy="328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простой и пролиферирующей миоме невысока и находится в диапазоне от 0,12 до 0,25 </w:t>
      </w:r>
      <w:r w:rsidR="006C659C">
        <w:rPr>
          <w:noProof/>
        </w:rPr>
        <w:drawing>
          <wp:inline distT="0" distB="0" distL="0" distR="0">
            <wp:extent cx="721360" cy="32829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., а индекс резистентности (RI) - 0,58-0,69 и 0,50-0,56 соответственно. Высокая скорость артериального мозаичного кровотока </w:t>
      </w:r>
      <w:r w:rsidR="006C659C">
        <w:rPr>
          <w:noProof/>
        </w:rPr>
        <w:drawing>
          <wp:inline distT="0" distB="0" distL="0" distR="0">
            <wp:extent cx="1873885" cy="3930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совокупности с низкими показателями индекса резистентности (RI </w:t>
      </w:r>
      <w:r w:rsidR="006C659C">
        <w:rPr>
          <w:noProof/>
        </w:rPr>
        <w:drawing>
          <wp:inline distT="0" distB="0" distL="0" distR="0">
            <wp:extent cx="250825" cy="2641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0,40) позволяет заподозрить саркому матки.</w:t>
      </w:r>
    </w:p>
    <w:p w:rsidR="00000000" w:rsidRDefault="00EA6FA1"/>
    <w:p w:rsidR="00000000" w:rsidRDefault="00EA6FA1">
      <w:pPr>
        <w:pStyle w:val="1"/>
      </w:pPr>
      <w:bookmarkStart w:id="11" w:name="sub_52"/>
      <w:r>
        <w:t>Рентгенологическое исследование, компьютерная томография и магнитно-резонансная томография в диагностике миомы матки</w:t>
      </w:r>
    </w:p>
    <w:bookmarkEnd w:id="11"/>
    <w:p w:rsidR="00000000" w:rsidRDefault="00EA6FA1"/>
    <w:p w:rsidR="00000000" w:rsidRDefault="00EA6FA1">
      <w:r>
        <w:t xml:space="preserve">В настоящее время рентгенологические исследования, используемые </w:t>
      </w:r>
      <w:r>
        <w:t>ранее для визуализации патологии матки и её придатков (газовая и биконтрастная рентгенопельвиография, внутриматочная тазовая флебография и т.д.), имеют исторический характер и не получили развития вследствие возникновения других современных лучевых методов</w:t>
      </w:r>
      <w:r>
        <w:t xml:space="preserve"> исследования. Традиционные рентгенологические исследования используют в ограниченных случаях и чаще всего только для диагностики трубного бесплодия - гистеросальпингография.</w:t>
      </w:r>
    </w:p>
    <w:p w:rsidR="00000000" w:rsidRDefault="00EA6FA1">
      <w:r>
        <w:t>Применение современной мультисрезовой компьютерной томографии (МСКТ или КТ), особ</w:t>
      </w:r>
      <w:r>
        <w:t>енно при искусственном контрастировании, позволяет с высоким разрешением не только определять состояние и взаимоотношение органов малого таза, костных структур и сосудов таза, но и диагностировать наличие кровотечений в остром периоде, а также внедрять в г</w:t>
      </w:r>
      <w:r>
        <w:t>инекологию методы интервенционной радиологии. КТ органов малого таза проводят чаще в положении пациентки на спине.</w:t>
      </w:r>
    </w:p>
    <w:p w:rsidR="00000000" w:rsidRDefault="00EA6FA1">
      <w:r>
        <w:t>Однако методы лучевой диагностики, использующие ионизирующее излучение, в гинекологи, и особенно при обследовании девочек, девушек и женщин р</w:t>
      </w:r>
      <w:r>
        <w:t>епродуктивного возраста по понятным причинам нежелательны из-за лучевой нагрузки, а это значит, что в подавляющем большинстве клинических случаев к ним следует прибегать только при строгих клинических показаниях, невозможности заменить их более безопасными</w:t>
      </w:r>
      <w:r>
        <w:t xml:space="preserve"> методами или при проведении малотравматичных лечебных мероприятий, таких, например, как селективная сальпингография и рентгенохирургическая реканализация проксимальных отделов маточных труб при их непроходимости, эмболизация маточных артерий при лечении м</w:t>
      </w:r>
      <w:r>
        <w:t>иом матки и др.</w:t>
      </w:r>
    </w:p>
    <w:p w:rsidR="00000000" w:rsidRDefault="00EA6FA1"/>
    <w:p w:rsidR="00000000" w:rsidRDefault="00EA6FA1">
      <w:pPr>
        <w:pStyle w:val="1"/>
      </w:pPr>
      <w:bookmarkStart w:id="12" w:name="sub_53"/>
      <w:r>
        <w:t>Спиральная/мультиспиральная компьютерная томография</w:t>
      </w:r>
    </w:p>
    <w:bookmarkEnd w:id="12"/>
    <w:p w:rsidR="00000000" w:rsidRDefault="00EA6FA1"/>
    <w:p w:rsidR="00000000" w:rsidRDefault="00EA6FA1">
      <w:r>
        <w:t>При СКТ с контрастным внутривенным усилением миома определяют в виде мягкотканного образования, вызывающего деформацию и/или выпячивание за пределы наружного контура матки или деформирующего полость матки. Миомы матки имеют четко очерченную капсулу и однор</w:t>
      </w:r>
      <w:r>
        <w:t>одную структуру с мягкотканной плотностью - 40-60 HU.</w:t>
      </w:r>
    </w:p>
    <w:p w:rsidR="00000000" w:rsidRDefault="00EA6FA1">
      <w:r>
        <w:t>При мультисрезовой спиральной КТ миом с введением рентгеноконтрастных средств можно получить данные о состоянии сосудов малого таза, что очень важно для выявления основного питающего сосуда при планиров</w:t>
      </w:r>
      <w:r>
        <w:t>ании рентгенохирургического лечения миомы эмболизацией маточной артерии.</w:t>
      </w:r>
    </w:p>
    <w:p w:rsidR="00000000" w:rsidRDefault="00EA6FA1">
      <w:r>
        <w:t xml:space="preserve">Множественная миома определяется в виде единого конгломерата мягкотканной плотности с ровными четкими контурами, овальной формы с гомогенной внутренней структурой. При больших миомах </w:t>
      </w:r>
      <w:r>
        <w:t>можно наблюдать сдавление и деформацию мочевого пузыря, мочеточников. При развитии дегенеративно-некротических изменений структура миомы становится неоднородной, с зонами пониженной плотности вследствие нарушения кровоснабжения. При субмукозных миомах в це</w:t>
      </w:r>
      <w:r>
        <w:t>нтре матки определяют мягкотканное образование, повторяющее конфигурацию полости матки. Контуры его ровные, четкие, окружены гиподенсивным ободком эндометрия, оттесненным узлом. В паренхиматозную фазу контрастирования миоматозный узел четко выделяется на ф</w:t>
      </w:r>
      <w:r>
        <w:t>оне окружающего миометрия. Нередко в миоматозных узлах образуются кальцинаты в виде единичных вкраплений и массивных участков.</w:t>
      </w:r>
    </w:p>
    <w:p w:rsidR="00000000" w:rsidRDefault="00EA6FA1"/>
    <w:p w:rsidR="00000000" w:rsidRDefault="00EA6FA1">
      <w:pPr>
        <w:pStyle w:val="1"/>
      </w:pPr>
      <w:bookmarkStart w:id="13" w:name="sub_54"/>
      <w:r>
        <w:t>Магнитно-резонансная томография</w:t>
      </w:r>
    </w:p>
    <w:bookmarkEnd w:id="13"/>
    <w:p w:rsidR="00000000" w:rsidRDefault="00EA6FA1"/>
    <w:p w:rsidR="00000000" w:rsidRDefault="00EA6FA1">
      <w:r>
        <w:t xml:space="preserve">Миоматозные узлы на MP-томограммах представлены образованиями с четкими границами, </w:t>
      </w:r>
      <w:r>
        <w:t>с ровными или слегка бугристыми контурами. Как правило, характерной особенностью миоматозных узлов на МРТ, в I фазе менструального цикла является низкая интенсивность MP-сигнала на Т2ВИ, близкая к MP-сигналу от скелетных мышц. Реже миоматозные узлы выявляю</w:t>
      </w:r>
      <w:r>
        <w:t xml:space="preserve">т в виде образований со средней интенсивностью MP-сигнала, изоинтенсивной миометрию, за счет выраженного содержания коллагена и особенностей кровоснабжения. Для небольших узлов более характерна их однородная структура. Минимальный диаметр выявляемых узлов </w:t>
      </w:r>
      <w:r>
        <w:t>около 0,3-0,4 см. За более мелкие образования, по MP-характеристике аналогичные миоматозным узлам, могут быть приняты маточные сосуды, попавшие в срез томографа в поперечном сечении. Характеристика миоматозных узлов может меняться за счет не только резкого</w:t>
      </w:r>
      <w:r>
        <w:t xml:space="preserve"> изменения кровотока при менструациях, но и дегенеративных процессов в узле. Реже определяют кистозную трансформацию, а также кровоизлияния в миоматозный узел, более характерные для крупных узлов, которые, как правило, имеют гетерогенную структуру.</w:t>
      </w:r>
    </w:p>
    <w:p w:rsidR="00000000" w:rsidRDefault="00EA6FA1">
      <w:r>
        <w:t>В целом</w:t>
      </w:r>
      <w:r>
        <w:t xml:space="preserve"> при МРТ органов малого таза независимо от фазы цикла можно выявить 5 типов миоматозных узлов:</w:t>
      </w:r>
    </w:p>
    <w:p w:rsidR="00000000" w:rsidRDefault="00EA6FA1">
      <w:r>
        <w:t>1 - c однородным гипоинтенсивным MP-сигналом, аналогичным скелетным мышцам;</w:t>
      </w:r>
    </w:p>
    <w:p w:rsidR="00000000" w:rsidRDefault="00EA6FA1">
      <w:r>
        <w:t>2 - c неоднородной преимущественно гипоинтенсивной структурой, но с участками гиперин</w:t>
      </w:r>
      <w:r>
        <w:t>тенсивных включений за счет дегенерации с формированием отёка и гиалиноза;</w:t>
      </w:r>
    </w:p>
    <w:p w:rsidR="00000000" w:rsidRDefault="00EA6FA1">
      <w:r>
        <w:t>3 - c изоинтенсивным MP-сигналом, аналогичным ткани миометрия, за счёт малого содержания коллагена;</w:t>
      </w:r>
    </w:p>
    <w:p w:rsidR="00000000" w:rsidRDefault="00EA6FA1">
      <w:r>
        <w:t>4 - c высоким MP-сигналом за счёт кистозной дегенерации;</w:t>
      </w:r>
    </w:p>
    <w:p w:rsidR="00000000" w:rsidRDefault="00EA6FA1">
      <w:r>
        <w:lastRenderedPageBreak/>
        <w:t>5 - c варьирующим MP-сиг</w:t>
      </w:r>
      <w:r>
        <w:t>налом на Т2ВИ и высоким, с различной степенью интенсивности, на Т1ВИ при дегенеративных изменениях с кровоизлиянием.</w:t>
      </w:r>
    </w:p>
    <w:p w:rsidR="00000000" w:rsidRDefault="00EA6FA1">
      <w:r>
        <w:t xml:space="preserve">Миомы с дегенеративными изменениями (гиалиновые, кистозные) имеют характерный пятнистый или гомогенный вид с неоднородным по интенсивности </w:t>
      </w:r>
      <w:r>
        <w:t>сигналом. При кальцификации миома выглядит как образование с равномерно высокой интенсивностью сигнала, четко очерченное кольцом низкой интенсивности от окружающего миометрия.</w:t>
      </w:r>
    </w:p>
    <w:p w:rsidR="00000000" w:rsidRDefault="00EA6FA1"/>
    <w:p w:rsidR="00000000" w:rsidRDefault="00EA6FA1">
      <w:pPr>
        <w:pStyle w:val="1"/>
      </w:pPr>
      <w:bookmarkStart w:id="14" w:name="sub_6"/>
      <w:r>
        <w:t>6. Лечение</w:t>
      </w:r>
    </w:p>
    <w:bookmarkEnd w:id="14"/>
    <w:p w:rsidR="00000000" w:rsidRDefault="00EA6FA1"/>
    <w:p w:rsidR="00000000" w:rsidRDefault="00EA6FA1">
      <w:r>
        <w:t>Тактика ведения больных с миомой матки включает наблюдение и мониторинг, медикаментозную терапию, различные методы хирургического воздействия и использование новых мини-инвазивных подходов. Для каждой пациентки разрабатывают индивидуальную тактику ведения,</w:t>
      </w:r>
      <w:r>
        <w:t xml:space="preserve"> т.е. подход должен быть строго персонифицированным.</w:t>
      </w:r>
    </w:p>
    <w:p w:rsidR="00000000" w:rsidRDefault="00EA6FA1"/>
    <w:p w:rsidR="00000000" w:rsidRDefault="00EA6FA1">
      <w:pPr>
        <w:pStyle w:val="1"/>
      </w:pPr>
      <w:bookmarkStart w:id="15" w:name="sub_61"/>
      <w:r>
        <w:t>6.1 Хирургическое лечение</w:t>
      </w:r>
    </w:p>
    <w:bookmarkEnd w:id="15"/>
    <w:p w:rsidR="00000000" w:rsidRDefault="00EA6FA1"/>
    <w:p w:rsidR="00000000" w:rsidRDefault="00EA6FA1">
      <w:pPr>
        <w:pStyle w:val="1"/>
      </w:pPr>
      <w:bookmarkStart w:id="16" w:name="sub_611"/>
      <w:r>
        <w:t>Показания к хирургическому лечению</w:t>
      </w:r>
    </w:p>
    <w:bookmarkEnd w:id="16"/>
    <w:p w:rsidR="00000000" w:rsidRDefault="00EA6FA1"/>
    <w:p w:rsidR="00000000" w:rsidRDefault="00EA6FA1">
      <w:r>
        <w:t>Большинству больных с миомой матки необходимо хирургическое лечение. Показания к операции выявляют примерно у 15%</w:t>
      </w:r>
      <w:r>
        <w:t xml:space="preserve"> больных. Общепринятыми показаниями к хирургическому лечению являются: обильные менструальные кровотечения, приводящие к возникновению анемии; хроническая тазовая боль, значительно снижающая качество жизни; нарушение нормального функционирования соседних с</w:t>
      </w:r>
      <w:r>
        <w:t xml:space="preserve"> маткой внутренних органов (прямая кишка, мочевой пузырь, мочеточники); большой размер опухоли (более 12 нед беременной матки); быстрый рост опухоли (увеличение более чем на 4 нед беременности в течение 1 года); рост опухоли в постменопаузе; подслизистое р</w:t>
      </w:r>
      <w:r>
        <w:t>асположение узла миомы; межсвязочное и низкое (шеечное и перешеечное) расположение узлов миомы; нарушение репродуктивной функции; бесплодие при отсутствии других причин.</w:t>
      </w:r>
    </w:p>
    <w:p w:rsidR="00000000" w:rsidRDefault="00EA6FA1">
      <w:r>
        <w:t>Как правило, хирургическое лечение выполняют в плановом порядке в I фазу менструальног</w:t>
      </w:r>
      <w:r>
        <w:t>о цикла (5-14-й день). Экстренная операция необходима при спонтанной экспульсии ("рождении") подслизистого миоматозного узла, при дегенеративных изменениях в опухоли вследствие нарушения кровообращения, сопровождающихся признаками инфицирования и возникнов</w:t>
      </w:r>
      <w:r>
        <w:t>ением симптоматики "острого живота", а также при неэффективности проводимой антибактериальной и противовоспалительной терапии. Дегенеративные изменения в миоматозных узлах, закономерно возникающие в процессе развития опухоли, часто обнаруживаемые с помощью</w:t>
      </w:r>
      <w:r>
        <w:t xml:space="preserve"> разнообразной визуализации дополнительных методов исследования (УЗИ, МРТ, КТ) и не имеющие указанной выше симптоматики, не являются показанием к хирургическому лечению. Множественная миома матки небольших размеров, не приводящая к возникновению симптомати</w:t>
      </w:r>
      <w:r>
        <w:t>ки, также не является показанием к операции. В некоторых национальных рекомендациях (ACOG Pract.Bull. N 96, 2008) оспаривается необходимость проведения хирургического лечения только на основании клинически диагностированного быстрого роста опухоли вне пери</w:t>
      </w:r>
      <w:r>
        <w:t>ода постменопаузы (В).</w:t>
      </w:r>
    </w:p>
    <w:p w:rsidR="00000000" w:rsidRDefault="00EA6FA1"/>
    <w:p w:rsidR="00000000" w:rsidRDefault="00EA6FA1">
      <w:pPr>
        <w:pStyle w:val="1"/>
      </w:pPr>
      <w:bookmarkStart w:id="17" w:name="sub_612"/>
      <w:r>
        <w:lastRenderedPageBreak/>
        <w:t>Объем хирургического лечения</w:t>
      </w:r>
    </w:p>
    <w:bookmarkEnd w:id="17"/>
    <w:p w:rsidR="00000000" w:rsidRDefault="00EA6FA1"/>
    <w:p w:rsidR="00000000" w:rsidRDefault="00EA6FA1">
      <w:r>
        <w:t>Больная с миомой матки, которой показана операция, должна иметь полную информацию о преимуществах и недостатках радикального и органосохраняющего объема хирургического лечения. Окончательное решение об объеме операции и доступе должна принимать сама пациен</w:t>
      </w:r>
      <w:r>
        <w:t>тка совместно с хирургом (лечащий врач), подписывая информированное согласие на операцию и осведомление о возможности осложнений.</w:t>
      </w:r>
    </w:p>
    <w:p w:rsidR="00000000" w:rsidRDefault="00EA6FA1"/>
    <w:p w:rsidR="00000000" w:rsidRDefault="00EA6FA1">
      <w:r>
        <w:t>Гистерэктомия. Единственным, приводящим к полному излечению (радикальным) способом хирургического лечения является операция в</w:t>
      </w:r>
      <w:r>
        <w:t xml:space="preserve"> объёме тотальной гистерэктомии - экстирпация матки (уровень доказательности IA). Субтотальная гистерэктомия (надвлагалищная ампутация матки) не является полностью радикальным вмешательством, но ее можно выполнять после подтверждения состояния шейки матки </w:t>
      </w:r>
      <w:r>
        <w:t>(кольпоскопия, биопсия при показаниях) (уровень доказательности IA). При сочетании с аденомиозом, учитывая отсутствие четкой границы заболевания, надвлагалищная ампутация не рекомендуется, так как возможно неполное удаление указанных выше патологических пр</w:t>
      </w:r>
      <w:r>
        <w:t>оцессов, что в дальнейшем может быть причиной ещё одной операции (удаление культи шейки матки и других тазовых органов - дистального отдела мочеточника), так как это более сложное вмешательство в связи с развитием спаечно-рубцовых процессов с вовлечением м</w:t>
      </w:r>
      <w:r>
        <w:t>очевого пузыря. И хотя рецидивы миомы в культе шейки матки возникают редко, у 15-20% больных после операции этого объема наблюдают циклические кровянистые выделения из половых путей, что указывает на неполное удаление тканей миометрия и эндометрия. Тотальн</w:t>
      </w:r>
      <w:r>
        <w:t>ый объем гистерэктомии обеспечивает не только радикальное излечение при миоме матки, но и профилактику возникновения в будущем какого-либо заболевания шейки матки. В странах, не имеющих сплошного цитологического скрининга, тотальную гистерэктомию следует р</w:t>
      </w:r>
      <w:r>
        <w:t xml:space="preserve">асценивать как одну из мер профилактики рака шейки матки. Гипотетические предположения о преимуществах субтотальной гистерэктомии по сравнению с тотальной в отношении отрицательного воздействия на функцию мочевыводящих путей, сексуальную функцию и влияние </w:t>
      </w:r>
      <w:r>
        <w:t xml:space="preserve">на качество жизни в целом не нашли подтверждения в многочисленных многоцентровых рандомизированных исследованиях. По мнению Американского конгресса акушеров-гинекологов (ACOG Comm.Opin.N 388, 2007) субтотальный объем гистерэктомии не следует рекомендовать </w:t>
      </w:r>
      <w:r>
        <w:t>как наилучший при удаления матки при доброкачественных заболеваниях. Больную необходимо информировать об отсутствии научно доказанных различий между тотальной и субтотальной гистерэктомией в их влиянии на сексуальную функцию, а также о возможном рецидивиро</w:t>
      </w:r>
      <w:r>
        <w:t>вании миомы и возникновении других доброкачественных и злокачественных заболеваний в культе шейки матки, для лечения которых в будущем необходимо хирургическое лечение.</w:t>
      </w:r>
    </w:p>
    <w:p w:rsidR="00000000" w:rsidRDefault="00EA6FA1"/>
    <w:p w:rsidR="00000000" w:rsidRDefault="00EA6FA1">
      <w:pPr>
        <w:pStyle w:val="1"/>
      </w:pPr>
      <w:bookmarkStart w:id="18" w:name="sub_613"/>
      <w:r>
        <w:t>Доступ операции</w:t>
      </w:r>
    </w:p>
    <w:bookmarkEnd w:id="18"/>
    <w:p w:rsidR="00000000" w:rsidRDefault="00EA6FA1"/>
    <w:p w:rsidR="00000000" w:rsidRDefault="00EA6FA1">
      <w:r>
        <w:t>Данные современной доказательной медицины свидетельству</w:t>
      </w:r>
      <w:r>
        <w:t xml:space="preserve">ют о том, что наилучшим оперативным доступом для удаления матки является влагалищный доступ. Для влагалищной гистерэктомии характерны меньшая длительность, кровопотеря и частота интра- и послеоперационных осложнений. Однако для использования этого доступа </w:t>
      </w:r>
      <w:r>
        <w:t xml:space="preserve">при миоме матки необходим ряд условий: достаточная ёмкость влагалища и подвижность матки, небольшая величина и масса опухоли (менее 16 нед. и 700 г), </w:t>
      </w:r>
      <w:r>
        <w:lastRenderedPageBreak/>
        <w:t xml:space="preserve">отсутствие выраженного спаечного процесса в полости таза и необходимости сочетанных операций на придатках </w:t>
      </w:r>
      <w:r>
        <w:t>матки и/или органах брюшной полости. При отсутствии условий для выполнения влагалищной гистерэктомии следует проводить лапароскопическую гистерэктомию. Лапаротомическая гистерэктомия, не имеющая каких-либо преимуществ по сравнению с лапароскопическим и вла</w:t>
      </w:r>
      <w:r>
        <w:t>галищным аналогом, необходима лишь небольшому числу больных с опухолями чрезвычайно больших размеров (более 24 нед. и 1500 г) или при противопоказаниях проведения анестезиологического пособия. Лапаротомическую гистерэктомию также можно проводить при отсутс</w:t>
      </w:r>
      <w:r>
        <w:t xml:space="preserve">твии технических возможностей и условий для проведения эндоскопической операции (оснащения, хирургической бригады). Указанные выше границы величины и массы матки при ее удалении влагалищным или лапароскопическим доступом условны и зависят от опыта каждого </w:t>
      </w:r>
      <w:r>
        <w:t>конкретного хирурга. Вне зависимости от доступа при тотальной гистерэктомии следует использовать интрафасциальную технику, позволяющую максимально сохранить интеграцию между тазовой фасцией и поддерживающим связочным аппаратом матки.</w:t>
      </w:r>
    </w:p>
    <w:p w:rsidR="00000000" w:rsidRDefault="00EA6FA1"/>
    <w:p w:rsidR="00000000" w:rsidRDefault="00EA6FA1">
      <w:pPr>
        <w:pStyle w:val="1"/>
      </w:pPr>
      <w:bookmarkStart w:id="19" w:name="sub_614"/>
      <w:r>
        <w:t>Миомэктомия</w:t>
      </w:r>
    </w:p>
    <w:bookmarkEnd w:id="19"/>
    <w:p w:rsidR="00000000" w:rsidRDefault="00EA6FA1"/>
    <w:p w:rsidR="00000000" w:rsidRDefault="00EA6FA1">
      <w:r>
        <w:t>Несмотря на то, что тотальная гистерэктомия является радикальной операцией, её не следует рекомендовать женщинам молодого возраста, а также тем, кто желает сохранить матку и/или репродуктивную функцию. При наличии показаний к хирургическому лечению э</w:t>
      </w:r>
      <w:r>
        <w:t>тим категориям больных выполняют органосохраняющие операции - миомэктомии. Показанием к миомэктомии является также бесплодие или невынашивание беременности при отсутствии каких-либо других причин кроме миомы матки. Взаимосвязь между миомой матки и бесплоди</w:t>
      </w:r>
      <w:r>
        <w:t xml:space="preserve">ем точно не определена. Однако результаты ряда исследований с высоким уровнем доказательности показали, что миоматозные узлы, контактирующие с полостью матки, могут быть причиной бесплодия. Имеются сведения об улучшении результатов ВРТ после миомэктомии у </w:t>
      </w:r>
      <w:r>
        <w:t>женщин с неуточненным бесплодием. На сегодняшний день ни один из существующих методов диагностики не может выявить все патологические очаги ни до операции, ни в её процессе. Риск рецидивирования (возможно в большинстве случаев - персистенции) выше при нали</w:t>
      </w:r>
      <w:r>
        <w:t>чии множественных миом. При единичном узле он составляет 27%, риск повторной операции, связанной с рецидивом, - 11%, а при множественных узлах - соответственно 59 и 26%.</w:t>
      </w:r>
    </w:p>
    <w:p w:rsidR="00000000" w:rsidRDefault="00EA6FA1"/>
    <w:p w:rsidR="00000000" w:rsidRDefault="00EA6FA1">
      <w:pPr>
        <w:pStyle w:val="1"/>
      </w:pPr>
      <w:bookmarkStart w:id="20" w:name="sub_615"/>
      <w:r>
        <w:t>Доступ операции</w:t>
      </w:r>
    </w:p>
    <w:bookmarkEnd w:id="20"/>
    <w:p w:rsidR="00000000" w:rsidRDefault="00EA6FA1"/>
    <w:p w:rsidR="00000000" w:rsidRDefault="00EA6FA1">
      <w:r>
        <w:t>Выбор доступа миомэктомии - достаточно сложная задача,</w:t>
      </w:r>
      <w:r>
        <w:t xml:space="preserve"> зависящая не только от объективных факторов, таких как размеры опухоли, её локализация, множественность патологических изменений, но и от опыта конкретного хирурга.</w:t>
      </w:r>
    </w:p>
    <w:p w:rsidR="00000000" w:rsidRDefault="00EA6FA1">
      <w:r>
        <w:t xml:space="preserve">Подслизистые миоматозные узлы (0-II типа ESGE), не превышающие 5-6 см в диаметре, удаляют </w:t>
      </w:r>
      <w:r>
        <w:t>гистероскопически с помощью моно- или биполярного резектоскопа или внутриматочного морцеллятора. При технической невозможности полного удаления узла II типа показана двухэтапная операция. В течение 3-месячного перерыва между этапами больной назначают терап</w:t>
      </w:r>
      <w:r>
        <w:t>ию аГн-РГ, способствующую уменьшению матки и миграции неудаленных остатков узла в полость матки. Гистероскопическая миомэктомия может быть альтернативой гистерэктомии у женщин в постменопаузе, у которых вследствие сокращения матки миоматозные узлы, располо</w:t>
      </w:r>
      <w:r>
        <w:t xml:space="preserve">женные рядом с </w:t>
      </w:r>
      <w:r>
        <w:lastRenderedPageBreak/>
        <w:t>полостью, мигрируют в неё. У женщин пременопаузального возраста, не заинтересованных в сохранении репродуктивной функции, гистероскопическую миомэктомию целесообразно сочетать с резекцией эндометрия.</w:t>
      </w:r>
    </w:p>
    <w:p w:rsidR="00000000" w:rsidRDefault="00EA6FA1">
      <w:r>
        <w:t xml:space="preserve">Больным с единичными миоматозными узлами </w:t>
      </w:r>
      <w:r>
        <w:t xml:space="preserve">субсерозной и интерстициальной локализации, даже при значительных их размерах (до 20 см) целесообразно проводить лапароскопическую миомэктомию. Указанный максимальный диаметр узла является условным пределом, особенно при его субсерозном расположении. Того </w:t>
      </w:r>
      <w:r>
        <w:t xml:space="preserve">же подхода к выбору доступа следует придерживаться при наличии множественных субсерозных миом. Во всех случаях рану на матке необходимо зашивать послойно, так же как при влагалищной или лапаротомической миомэктомии. Следует использовать экстракорпоральную </w:t>
      </w:r>
      <w:r>
        <w:t>технику завязывания узлов, которая обеспечивает достаточную степень натяжения нити и полноценное сопоставление краев раны. Лапароскопическую миомэктомию можно сочетать с гистероскопической у больных с ассоциацией субсерозных и субмукозных узлов.</w:t>
      </w:r>
    </w:p>
    <w:p w:rsidR="00000000" w:rsidRDefault="00EA6FA1">
      <w:r>
        <w:t>Недостатка</w:t>
      </w:r>
      <w:r>
        <w:t xml:space="preserve">ми лапароскопического доступа являются отсутствие возможности пальпаторного поиска межмышечных узлов и их энуклеации с помощью дополнительных разрезов миометрия в ложе основного узла. При множественных интерстициальных миомах или ассоциациях множественных </w:t>
      </w:r>
      <w:r>
        <w:t>узлов различных локализаций целесообразно проводить лапаротомическую миомэктомию.</w:t>
      </w:r>
    </w:p>
    <w:p w:rsidR="00000000" w:rsidRDefault="00EA6FA1">
      <w:r>
        <w:t>Во всех случаях рождающихся или родившихся подслизистых опухолей миомэктомию проводят влагалищным доступом. При наличии единичных субсерозных и межмышечных узлов, располагающ</w:t>
      </w:r>
      <w:r>
        <w:t>ихся на задней стенке матки или в её дне, можно выполнить миомэктомию влагалищным доступом через заднее кольпотомное отверстие. Таким способом можно удалять миомы до 8-12 см в диаметре, используя технику фрагментации узлов. Влагалищный доступ является наиб</w:t>
      </w:r>
      <w:r>
        <w:t>олее подходящим для миом, локализующихся частично или целиком во влагалищной части шейки матки.</w:t>
      </w:r>
    </w:p>
    <w:p w:rsidR="00000000" w:rsidRDefault="00EA6FA1"/>
    <w:p w:rsidR="00000000" w:rsidRDefault="00EA6FA1">
      <w:pPr>
        <w:pStyle w:val="1"/>
      </w:pPr>
      <w:bookmarkStart w:id="21" w:name="sub_616"/>
      <w:r>
        <w:t>Вспомогательные хирургические технологии</w:t>
      </w:r>
    </w:p>
    <w:bookmarkEnd w:id="21"/>
    <w:p w:rsidR="00000000" w:rsidRDefault="00EA6FA1"/>
    <w:p w:rsidR="00000000" w:rsidRDefault="00EA6FA1">
      <w:r>
        <w:t>Одна из основных проблем миомэктомии - борьба с интраоперационным кровотечением. Для уменьшения кровопо</w:t>
      </w:r>
      <w:r>
        <w:t>тери используют как сосудосуживающие агенты (вазопрессин), так и разнообразные способы механической окклюзии сосудов, снабжающих матку (жгуты, зажимы, перевязка, коагуляция или эмболизация маточных артерий). В некоторых странах сосудосуживающие средства за</w:t>
      </w:r>
      <w:r>
        <w:t>прещены вследствие имеющихся сведений о фатальных осложнениях сердечно-сосудистой системы после местного применения этих препаратов. В любом случае при применении указанных препаратов необходимо предупредить анестезиолога, учитывая сосудистый эффект к повы</w:t>
      </w:r>
      <w:r>
        <w:t>шению АД.</w:t>
      </w:r>
    </w:p>
    <w:p w:rsidR="00000000" w:rsidRDefault="00EA6FA1">
      <w:r>
        <w:t>Вторая важная проблема миомэктомии - возникновение послеоперационного спаечного процесса. На сегодняшний день наиболее успешными способами профилактики спаек считают барьерные способы (сетки, гели, растворы), обеспечивающие временное отграничение</w:t>
      </w:r>
      <w:r>
        <w:t xml:space="preserve"> раны от прилежащих к ней анатомических структур.</w:t>
      </w:r>
    </w:p>
    <w:p w:rsidR="00000000" w:rsidRDefault="00EA6FA1">
      <w:r>
        <w:t>Новым являются доказанное применение кондиционирования брюшной полости во время эндоскопической операции с контролируемым режимом температуры, влажности и дополнительное использование кислорода.</w:t>
      </w:r>
    </w:p>
    <w:p w:rsidR="00000000" w:rsidRDefault="00EA6FA1"/>
    <w:p w:rsidR="00000000" w:rsidRDefault="00EA6FA1">
      <w:pPr>
        <w:pStyle w:val="1"/>
      </w:pPr>
      <w:bookmarkStart w:id="22" w:name="sub_617"/>
      <w:r>
        <w:t>Пос</w:t>
      </w:r>
      <w:r>
        <w:t>леоперационное ведение</w:t>
      </w:r>
    </w:p>
    <w:bookmarkEnd w:id="22"/>
    <w:p w:rsidR="00000000" w:rsidRDefault="00EA6FA1"/>
    <w:p w:rsidR="00000000" w:rsidRDefault="00EA6FA1">
      <w:r>
        <w:t>После тотальной гистерэктомии единственным ограничением для пациентки является отказ от половой жизни в течение 1,5-2 мес. Больным после субтотальных гистерэктомии следует регулярно проводить цитологическое исследование шеечного эпителия.</w:t>
      </w:r>
    </w:p>
    <w:p w:rsidR="00000000" w:rsidRDefault="00EA6FA1">
      <w:r>
        <w:t>Пациентки после м</w:t>
      </w:r>
      <w:r>
        <w:t>иомэктомии должны предохраняться от беременности в течение 6-12 мес. в зависимости от глубины повреждения стенки матки при операции. Наиболее подходящим способом предохранения следует признать оральные контрацептивы. Беременеть разрешается через 1 год.</w:t>
      </w:r>
    </w:p>
    <w:p w:rsidR="00000000" w:rsidRDefault="00EA6FA1">
      <w:r>
        <w:t>Пос</w:t>
      </w:r>
      <w:r>
        <w:t>леоперационное противорецидивное лечение аГн-РГ не показано, так как оно снижает кровоснабжение матки и, следовательно, ухудшает заживление раны.</w:t>
      </w:r>
    </w:p>
    <w:p w:rsidR="00000000" w:rsidRDefault="00EA6FA1">
      <w:r>
        <w:t>Вопрос о несостоятельности рубца на матке после эндоскопических миомэктомии, поднимающийся в современной отече</w:t>
      </w:r>
      <w:r>
        <w:t>ственной литературе, требует тщательного анализа. В зарубежной литературе существует только одна работа, в которой проанализированы 19 случаев разрыва матки в срок от 17 до 40 нед. беременности после миомэктомии с 1992 по 2004 г. Только в 3 случаях (18%) у</w:t>
      </w:r>
      <w:r>
        <w:t xml:space="preserve">злы миомы были больше 5 см в диаметре, а в 12 случаях (63%) не превышали 4 см в диаметре. Гемостаз раны только в 2 случаях (10%) осуществляли без коагуляции. В 7 (37%) рану не зашивали. Ни одна из женщин не умерла, 3 плодов (18%) на 17-, 28- и 33-й неделе </w:t>
      </w:r>
      <w:r>
        <w:t>гестации погибли. Существует только 2 сообщения о случаях разрывах матки при беременности после гистероскопических миомэктомий.</w:t>
      </w:r>
    </w:p>
    <w:p w:rsidR="00000000" w:rsidRDefault="00EA6FA1">
      <w:r>
        <w:t>Кроме того, причиной послеоперационных кровотечений могут быть проблемы свертывающей системы крови, например, болезнь Виллебранд</w:t>
      </w:r>
      <w:r>
        <w:t>а. Их можно остановить эмболизацией маточных артерий. Впервые эмболизацию маточных артерий и сосудистых коллатералей в акушерско-гинекологической практике применили во ВНИЦ ОЗМиР МЗ СССР в 1984 г. (Л.В. Адамян).</w:t>
      </w:r>
    </w:p>
    <w:p w:rsidR="00000000" w:rsidRDefault="00EA6FA1">
      <w:r>
        <w:t>С конца 70-х годов рентгенэндоваскулярную эм</w:t>
      </w:r>
      <w:r>
        <w:t>болизацию маточных артерий используют в акушерской и гинекологической практике:</w:t>
      </w:r>
    </w:p>
    <w:p w:rsidR="00000000" w:rsidRDefault="00EA6FA1">
      <w:r>
        <w:t>- для остановки кровотечения в послеродовом периоде;</w:t>
      </w:r>
    </w:p>
    <w:p w:rsidR="00000000" w:rsidRDefault="00EA6FA1">
      <w:r>
        <w:t>- при пузырном заносе;</w:t>
      </w:r>
    </w:p>
    <w:p w:rsidR="00000000" w:rsidRDefault="00EA6FA1">
      <w:r>
        <w:t>- после кесарева сечения;</w:t>
      </w:r>
    </w:p>
    <w:p w:rsidR="00000000" w:rsidRDefault="00EA6FA1">
      <w:r>
        <w:t>- для консервативной миомэктомии и гистерэктомии;</w:t>
      </w:r>
    </w:p>
    <w:p w:rsidR="00000000" w:rsidRDefault="00EA6FA1">
      <w:r>
        <w:t>- для остановки кровотеч</w:t>
      </w:r>
      <w:r>
        <w:t>ения при неоперабельных злокачественных новообразованиях;</w:t>
      </w:r>
    </w:p>
    <w:p w:rsidR="00000000" w:rsidRDefault="00EA6FA1">
      <w:r>
        <w:t>- для предоперационной деваскуляризации сосудистых опухолей и артериовенозных аномалий с целью облегчения их удаления и уменьшения кровопотери.</w:t>
      </w:r>
    </w:p>
    <w:p w:rsidR="00000000" w:rsidRDefault="00EA6FA1"/>
    <w:p w:rsidR="00000000" w:rsidRDefault="00EA6FA1">
      <w:pPr>
        <w:pStyle w:val="1"/>
      </w:pPr>
      <w:bookmarkStart w:id="23" w:name="sub_618"/>
      <w:r>
        <w:t>Эмболизация маточных артерий в лечении миомы м</w:t>
      </w:r>
      <w:r>
        <w:t>атки</w:t>
      </w:r>
    </w:p>
    <w:bookmarkEnd w:id="23"/>
    <w:p w:rsidR="00000000" w:rsidRDefault="00EA6FA1"/>
    <w:p w:rsidR="00000000" w:rsidRDefault="00EA6FA1">
      <w:r>
        <w:t>В настоящее время перспективным рентгенохирургическим вмешательством при лечении миом является эндоваскулярная эмболизация маточных артерий.</w:t>
      </w:r>
    </w:p>
    <w:p w:rsidR="00000000" w:rsidRDefault="00EA6FA1">
      <w:r>
        <w:t>Многие больные в категоричной форме отказываются от хирургического или гормонального лечения, что обус</w:t>
      </w:r>
      <w:r>
        <w:t>ловлено психоэмоциональным статусом пациентки или желанием сохранения собственной репродуктивной функции.</w:t>
      </w:r>
    </w:p>
    <w:p w:rsidR="00000000" w:rsidRDefault="00EA6FA1">
      <w:r>
        <w:t xml:space="preserve">В течение последнего десятилетия эмболизация маточных артерий как самостоятельный метод лечения миомы матки вызывает особый интерес. Миниинвазивность </w:t>
      </w:r>
      <w:r>
        <w:t xml:space="preserve">эндоваскулярного вмешательства, проводимого под местной анестезией, эффективность метода, приводящего к уменьшению или исчезновению </w:t>
      </w:r>
      <w:r>
        <w:lastRenderedPageBreak/>
        <w:t>симптомов миомы матки, сохранение репродуктивной функции женщины, короткий срок госпитализации - важные и определяющие факто</w:t>
      </w:r>
      <w:r>
        <w:t>ры для самих пациенток.</w:t>
      </w:r>
    </w:p>
    <w:p w:rsidR="00000000" w:rsidRDefault="00EA6FA1">
      <w:r>
        <w:t>Показания к эмболизации маточных артерий: симптомная миома матки.</w:t>
      </w:r>
    </w:p>
    <w:p w:rsidR="00000000" w:rsidRDefault="00EA6FA1">
      <w:r>
        <w:t>Эмболизация маточных артерий (ЭМА) является альтернативой хирургическому лечению (уровень доказательности В).</w:t>
      </w:r>
    </w:p>
    <w:p w:rsidR="00000000" w:rsidRDefault="00EA6FA1">
      <w:r>
        <w:t>Противопоказания к эмболизации маточных артерий: беремен</w:t>
      </w:r>
      <w:r>
        <w:t>ность, воспалительные заболевания органов малого таза в стадии обострения, аллергические реакции на контрастное вещество, артериовенозные пороки развития, недифференцированное опухолевидное образование в малом тазу, подозрение на лейомиосаркому.</w:t>
      </w:r>
    </w:p>
    <w:p w:rsidR="00000000" w:rsidRDefault="00EA6FA1">
      <w:r>
        <w:t>Инструмент</w:t>
      </w:r>
      <w:r>
        <w:t>альные и лабораторные исследования перед процедурой включают все те, которые приняты для планового хирургического лечения, в том числе:</w:t>
      </w:r>
    </w:p>
    <w:p w:rsidR="00000000" w:rsidRDefault="00EA6FA1">
      <w:r>
        <w:t>бактериоскопическое исследование микрофлоры влагалища (при выявлении воспалительных изменений необходимо провести антиба</w:t>
      </w:r>
      <w:r>
        <w:t>ктериальную терапию -возможно местное применение, с целью уменьшения воспалительных осложнений ЭМА) (уровень доказательности В);</w:t>
      </w:r>
    </w:p>
    <w:p w:rsidR="00000000" w:rsidRDefault="00EA6FA1">
      <w:r>
        <w:t>онкоцитологическое исследование эндо- и экзоцервикса;</w:t>
      </w:r>
    </w:p>
    <w:p w:rsidR="00000000" w:rsidRDefault="00EA6FA1">
      <w:r>
        <w:t xml:space="preserve">ультразвуковое исследование органов и сосудов малого таза с определением </w:t>
      </w:r>
      <w:r>
        <w:t>скорости кровотока по маточным, яичниковым артериям и их ветвям. Для оценки параметров кровотока по сосудам матки используют ультразвуковое триплексное ангиосканирование (УЗАС), включающее сканирование сосудов в В-режиме, допплерографию и цветное допплеров</w:t>
      </w:r>
      <w:r>
        <w:t>ское картирование кровотока;</w:t>
      </w:r>
    </w:p>
    <w:p w:rsidR="00000000" w:rsidRDefault="00EA6FA1">
      <w:r>
        <w:t>гистероскопия и раздельное диагностическое выскабливание, с последующим патогистологическим исследованием - при дисфункции яичников, увеличении срединного м-эха, не соответствующего дню менструального цикла;</w:t>
      </w:r>
    </w:p>
    <w:p w:rsidR="00000000" w:rsidRDefault="00EA6FA1">
      <w:r>
        <w:t>консультация гинеко</w:t>
      </w:r>
      <w:r>
        <w:t>лога, интервенционного рентгенолога. ЭМА должны проводить опытные интервенционные рентгенологи, знакомые с техникой проведения процедуры, а также особенностями кровоснабжения миоматозных узлов (уровень доказательности С);</w:t>
      </w:r>
    </w:p>
    <w:p w:rsidR="00000000" w:rsidRDefault="00EA6FA1">
      <w:r>
        <w:t xml:space="preserve">при выявлении опухоли яичника или </w:t>
      </w:r>
      <w:r>
        <w:t>одного из узлов при множественном характере роста субсерозного типа на тонком основании проводят оперативную лапароскопию - удаление образования яичника до ЭМА, с последующим патогистологическим исследованием, а удаление миоматозного узла - после ЭМА с цел</w:t>
      </w:r>
      <w:r>
        <w:t>ью снижения объема кровопотери и риска "отшнуровывания" узла в брюшную полость.</w:t>
      </w:r>
    </w:p>
    <w:p w:rsidR="00000000" w:rsidRDefault="00EA6FA1"/>
    <w:p w:rsidR="00000000" w:rsidRDefault="00EA6FA1">
      <w:pPr>
        <w:pStyle w:val="1"/>
      </w:pPr>
      <w:bookmarkStart w:id="24" w:name="sub_619"/>
      <w:r>
        <w:t>Особые случаи</w:t>
      </w:r>
    </w:p>
    <w:bookmarkEnd w:id="24"/>
    <w:p w:rsidR="00000000" w:rsidRDefault="00EA6FA1"/>
    <w:p w:rsidR="00000000" w:rsidRDefault="00EA6FA1">
      <w:r>
        <w:t>При субмукозном расположении узла ЭМА показана в том случае, когда резектоскопия невозможна и нецелесообразна.</w:t>
      </w:r>
    </w:p>
    <w:p w:rsidR="00000000" w:rsidRDefault="00EA6FA1">
      <w:r>
        <w:t>При больших размерах интерстициальных и интерстициально-субсерозных узлах рекомендовано лечение миомы матки в 2 этапа: на первом этапе показана ЭМА с последующим хирургическим лечением, решение о проведении второго этапа принимают индивидуально (уровень до</w:t>
      </w:r>
      <w:r>
        <w:t>казательности С).</w:t>
      </w:r>
    </w:p>
    <w:p w:rsidR="00000000" w:rsidRDefault="00EA6FA1">
      <w:r>
        <w:t>ЭМА необходимо проводить в условиях стационара, так как у 80-90% пациенток развивается постэмболизационный синдром (ПЭС).</w:t>
      </w:r>
    </w:p>
    <w:p w:rsidR="00000000" w:rsidRDefault="00EA6FA1"/>
    <w:p w:rsidR="00000000" w:rsidRDefault="00EA6FA1">
      <w:pPr>
        <w:pStyle w:val="1"/>
      </w:pPr>
      <w:bookmarkStart w:id="25" w:name="sub_6110"/>
      <w:r>
        <w:t>Техника выполнения ЭМА</w:t>
      </w:r>
    </w:p>
    <w:bookmarkEnd w:id="25"/>
    <w:p w:rsidR="00000000" w:rsidRDefault="00EA6FA1"/>
    <w:p w:rsidR="00000000" w:rsidRDefault="00EA6FA1">
      <w:r>
        <w:t>Для эмболизации применяют частицы PVA (поливиниловый спирт) - суспензионное</w:t>
      </w:r>
      <w:r>
        <w:t xml:space="preserve"> искусственное эмболизирующее вещество, используемое для окклюзии или снижения кровотока в гиперваскуляризированных или неопластических образованиях введением его в просвет сосуда при селективной и суперселективной катетеризации. Суспензионный поливиниловы</w:t>
      </w:r>
      <w:r>
        <w:t>й спирт PVA - это частицы разного размера: 45-150, 250-355, 355-500, 500-710, 710-1000, 1000-1400, 1400-2000 мкм. Наиболее часто при ЭМА используют частицы PVA размером от 250 до 710 мкм.</w:t>
      </w:r>
    </w:p>
    <w:p w:rsidR="00000000" w:rsidRDefault="00EA6FA1">
      <w:r>
        <w:t>Перед эмболизацией выполняют обзорную тазовую артериографию, селекти</w:t>
      </w:r>
      <w:r>
        <w:t>вную артериографию маточных артерий для определения ангиоархитектоники кровоснабжения миоматозного узла. По результатам исследования оценивают возможность проведения эмболизации и значимость коллатерального кровотока.</w:t>
      </w:r>
    </w:p>
    <w:p w:rsidR="00000000" w:rsidRDefault="00EA6FA1">
      <w:r>
        <w:t>Через интродьюсер или проводниковый ка</w:t>
      </w:r>
      <w:r>
        <w:t>тетер 5-6 F по проводнику вводят микрокатетр 3 F с гибкой и уменьшенной до 2,4 F дистальной частью. Катетер проводят в дистальный сегмент маточной артерии. После выбора эмболизирующих частиц PVA соответствующего размера содержимое флакона с частицами разво</w:t>
      </w:r>
      <w:r>
        <w:t>дят 3-5 мл рентгеноконтрастного вещества (омнипак 350, ультравист 370). После размешивания и встряхивания содержимого флакона шприцем быстро форсированно вводят растворенные частицы PVA с контрастным веществом через катетер за 1-3 с последующим подтягивани</w:t>
      </w:r>
      <w:r>
        <w:t>ем конца катетера на себя для предупреждения фиксирования катетера с эмболизирующим веществом и стенкой маточной артерии.</w:t>
      </w:r>
    </w:p>
    <w:p w:rsidR="00000000" w:rsidRDefault="00EA6FA1">
      <w:r>
        <w:t>Через 3-5 мин проводят контрольную селективную артериографию через этот же катетер.</w:t>
      </w:r>
    </w:p>
    <w:p w:rsidR="00000000" w:rsidRDefault="00EA6FA1">
      <w:r>
        <w:t>ЭМА на сегодняшний день - малоинвазивный метод леч</w:t>
      </w:r>
      <w:r>
        <w:t>ения миомы матки. Эффективность данного рентгенохирургического вмешательства не вызывает сомнений, что позволяет более широко его использовать во всем мире. Особую актуальность ЭМА приобретает для лечения пациенток, категорически отказывающихся от любого в</w:t>
      </w:r>
      <w:r>
        <w:t>ида хирургического лечения, и женщин с высоким риском традиционного или гормонального лечения.</w:t>
      </w:r>
    </w:p>
    <w:p w:rsidR="00000000" w:rsidRDefault="00EA6FA1">
      <w:r>
        <w:t>При этом необходимо информировать больную о возможном развитии осложнений и рецидивов, а также иметь ее информированное согласие на проведение рентгенохирургичес</w:t>
      </w:r>
      <w:r>
        <w:t>кого вмешательства (эмболизация маточных артерий).</w:t>
      </w:r>
    </w:p>
    <w:p w:rsidR="00000000" w:rsidRDefault="00EA6FA1">
      <w:r>
        <w:t xml:space="preserve">ЭМА ни в коем случае не исключает медикаментозное лечение или традиционное оперативное вмешательство (гистерэктомия, миомэктомия). Напротив, в некоторых случаях данные методы лечения дополняют друг друга, </w:t>
      </w:r>
      <w:r>
        <w:t>и ЭМА может быть первым этапом, значительно уменьшающим риск интраоперационной кровопотери и исключающим необходимость гемотрансфузий, перед традиционными оперативными вмешательствами.</w:t>
      </w:r>
    </w:p>
    <w:p w:rsidR="00000000" w:rsidRDefault="00EA6FA1">
      <w:r>
        <w:t>Необходимо отметить, что с развитием новых технологий появилась возможн</w:t>
      </w:r>
      <w:r>
        <w:t>ость использовать опыт врачей других специальностей для лечения различных гинекологических заболеваний, в том числе и миомы матки.</w:t>
      </w:r>
    </w:p>
    <w:p w:rsidR="00000000" w:rsidRDefault="00EA6FA1"/>
    <w:p w:rsidR="00000000" w:rsidRDefault="00EA6FA1">
      <w:pPr>
        <w:pStyle w:val="1"/>
      </w:pPr>
      <w:bookmarkStart w:id="26" w:name="sub_6111"/>
      <w:r>
        <w:t>Постэмболизационный синдром</w:t>
      </w:r>
    </w:p>
    <w:bookmarkEnd w:id="26"/>
    <w:p w:rsidR="00000000" w:rsidRDefault="00EA6FA1"/>
    <w:p w:rsidR="00000000" w:rsidRDefault="00EA6FA1">
      <w:r>
        <w:t>Пациенткам, перенесшим ЭМА, для самооценки болевого синдрома предлагают визуаль</w:t>
      </w:r>
      <w:r>
        <w:t>но-цифровую шкалу (от 0 до 10 баллов):</w:t>
      </w:r>
    </w:p>
    <w:p w:rsidR="00000000" w:rsidRDefault="00EA6FA1"/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0   1   2   3   4   5   6   7   8   9   10</w:t>
      </w:r>
    </w:p>
    <w:p w:rsidR="00000000" w:rsidRDefault="00EA6FA1"/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│   │   │   │   │   │   │   │   │   │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└───┴───┴───┴───┴───┴───┴───┴───┴───┴───┘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Практически                     Выраженные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нет</w:t>
      </w:r>
    </w:p>
    <w:p w:rsidR="00000000" w:rsidRDefault="00EA6FA1"/>
    <w:p w:rsidR="00000000" w:rsidRDefault="00EA6FA1">
      <w:pPr>
        <w:pStyle w:val="1"/>
      </w:pPr>
      <w:r>
        <w:t>Балльная оценка постэмболизационного синдрома</w:t>
      </w:r>
    </w:p>
    <w:p w:rsidR="00000000" w:rsidRDefault="00EA6F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1704"/>
        <w:gridCol w:w="2270"/>
        <w:gridCol w:w="2021"/>
        <w:gridCol w:w="1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Симптомы</w:t>
            </w: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Степень выраженности, баллы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II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Боль (в баллах по шкале самооценки)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Отсутствие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Незначительная до 3 баллов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Умеренная, 4-7 баллов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Сильная, 8-10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Выделения из половых путей (объем, продолжительность)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То же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Скудные, до 1 недели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Умеренные, до 2 недель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Обильные, до 3-4 недель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Гипертермия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До 37,0°С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37,1-37,5°С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37,6-38,0° 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&gt;38,1°С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Лейкоцитоз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59C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1190" cy="2768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59C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5495" cy="2768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59C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2965" cy="2768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C659C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8025" cy="2768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Гиперфибриногенемия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Отсутствие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&gt;4 г/л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Отсутствие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&gt;4 г/л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АЧТВ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Не изменено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Не изменено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&lt;20 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&lt;20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Дизурия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Отсутствие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Чувство тяжести в области мочевого пузыря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Нарушение мочеиспускания 1 сутки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Задержка мочи &gt;1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Нарушения функций ЖКТ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То же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Вздутие живота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Вздутие живота, тошнота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Парез кишечника, рвота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Нарушения функций ССС (тахикардия)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То же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90-100 уд/мин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100-110 уд/мин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6FA1">
            <w:pPr>
              <w:pStyle w:val="a7"/>
              <w:jc w:val="center"/>
            </w:pPr>
            <w:r>
              <w:t>&gt;110 уд/мин</w:t>
            </w:r>
          </w:p>
        </w:tc>
      </w:tr>
    </w:tbl>
    <w:p w:rsidR="00000000" w:rsidRDefault="00EA6FA1"/>
    <w:p w:rsidR="00000000" w:rsidRDefault="00EA6FA1">
      <w:r>
        <w:t xml:space="preserve">В постэмболизационном периоде при I (легкой) степени выраженности (до 7 баллов) рекомендуют анальгетики и спазмолитики (анальгин 50% - 2,0, в/м; баралгин 5,0, в/м), неспецифические нестероидные противовоспалительные препараты (ортофен 3,0, в/м) однократно </w:t>
      </w:r>
      <w:r>
        <w:t>(уровень доказательности С).</w:t>
      </w:r>
    </w:p>
    <w:p w:rsidR="00000000" w:rsidRDefault="00EA6FA1">
      <w:r>
        <w:t>При II (средней) степени выраженности (от 8 до 14 баллов) необходимы назначение обезболивающей терапии (трамал 2,0, в/м; кеторол 2,0, в/м); проведение инфузионной терапии кристаллоидами (изотонический раствор NaCl 0,9%-400,0, в</w:t>
      </w:r>
      <w:r>
        <w:t>/в; трисоль 400,0, в/в; раствор Хартмана 400,0, в/в - в объеме 800-1200 мл); внутримышечное введение антибактериальных препаратов: цефалоспорины, фторхинолоны (цефазолин 1,0x2 р/д; ципрофлоксацин 1,0x3 р/д), противовоспалительных препаратов (ортофен 3,0, в</w:t>
      </w:r>
      <w:r>
        <w:t>/м); нормализация функции ЖКТ - церукал 2,0, в/м; катетеризация мочевого пузыря - при задержке мочеиспускания (уровень доказательности С).</w:t>
      </w:r>
    </w:p>
    <w:p w:rsidR="00000000" w:rsidRDefault="00EA6FA1">
      <w:r>
        <w:t xml:space="preserve">При III степени (тяжелый ПЭС) (15-21 балл) необходимы неоднократное назначение наркотических анальгетиков опиоидного </w:t>
      </w:r>
      <w:r>
        <w:t xml:space="preserve">ряда (промедол 2% - 1 мл, в/м; омнапон 2% - 1 мл, в/м); курс инфузионной терапии (изотонический раствор NaCl 0,9% - 400,0, в/в; трисоль 400,0, в/в; раствор Хартмана 400,0, в/в) и дезинтоксикационной </w:t>
      </w:r>
      <w:r>
        <w:lastRenderedPageBreak/>
        <w:t>терапии (гемодез 400,0) - в объеме 1200-2000 мл; внутриве</w:t>
      </w:r>
      <w:r>
        <w:t>нное введение антибактериальных препаратов (ципрофлоксацин 100,0x2 р/д, метрогил 100,0x2 р/д); коррекция реологических свойств крови, гемостаза (реополиглюкин 400,0, в/в), препаратов, благоприятно воздействующих на перистальтику, нормализующих функцию кише</w:t>
      </w:r>
      <w:r>
        <w:t>чника; в/в назначение противорвотных препаратов; катетеризация мочевого пузыря катетером Foley (уровень доказательности С).</w:t>
      </w:r>
    </w:p>
    <w:p w:rsidR="00000000" w:rsidRDefault="00EA6FA1">
      <w:r>
        <w:t>Сроки пребывания в стационаре составляют от 1 до 12 койко-дней, в среднем - 3-5 (уровень доказательности С).</w:t>
      </w:r>
    </w:p>
    <w:p w:rsidR="00000000" w:rsidRDefault="00EA6FA1">
      <w:r>
        <w:t>наблюдаемые изменения у</w:t>
      </w:r>
      <w:r>
        <w:t>злов после ЭМА (уровень доказательности С):</w:t>
      </w:r>
    </w:p>
    <w:p w:rsidR="00000000" w:rsidRDefault="00EA6FA1">
      <w:r>
        <w:t>уменьшение объема узлов на 50-60%;</w:t>
      </w:r>
    </w:p>
    <w:p w:rsidR="00000000" w:rsidRDefault="00EA6FA1">
      <w:r>
        <w:t>миграция;</w:t>
      </w:r>
    </w:p>
    <w:p w:rsidR="00000000" w:rsidRDefault="00EA6FA1">
      <w:r>
        <w:t>размягчение;</w:t>
      </w:r>
    </w:p>
    <w:p w:rsidR="00000000" w:rsidRDefault="00EA6FA1">
      <w:r>
        <w:t>экспульсия узлов.</w:t>
      </w:r>
    </w:p>
    <w:p w:rsidR="00000000" w:rsidRDefault="00EA6FA1">
      <w:r>
        <w:t>В отдельных случаях необходимо удалить субмукозные или субсерозные узлы (второй этап - хирургическое), в таком случае прибегают к трансв</w:t>
      </w:r>
      <w:r>
        <w:t>агинальной или лапароскопической миомэктомии.</w:t>
      </w:r>
    </w:p>
    <w:p w:rsidR="00000000" w:rsidRDefault="00EA6FA1">
      <w:r>
        <w:t>ЭМА малоэффективна при (уровень доказательности С):</w:t>
      </w:r>
    </w:p>
    <w:p w:rsidR="00000000" w:rsidRDefault="00EA6FA1">
      <w:r>
        <w:t>шеечно-перешеечном расположении узлов (необходимо проведение дополнительного ангиосканирования для выяснения всех источников кровоснабжения узлов);</w:t>
      </w:r>
    </w:p>
    <w:p w:rsidR="00000000" w:rsidRDefault="00EA6FA1">
      <w:r>
        <w:t>"бедном" к</w:t>
      </w:r>
      <w:r>
        <w:t>ровоснабжении миом (ИР выше 0,6);</w:t>
      </w:r>
    </w:p>
    <w:p w:rsidR="00000000" w:rsidRDefault="00EA6FA1">
      <w:r>
        <w:t>сочетании миомы матки с диффузной формой аденомиоза.</w:t>
      </w:r>
    </w:p>
    <w:p w:rsidR="00000000" w:rsidRDefault="00EA6FA1"/>
    <w:p w:rsidR="00000000" w:rsidRDefault="00EA6FA1">
      <w:pPr>
        <w:pStyle w:val="1"/>
      </w:pPr>
      <w:bookmarkStart w:id="27" w:name="sub_6112"/>
      <w:r>
        <w:t>Репродуктивные функции и ЭМА</w:t>
      </w:r>
    </w:p>
    <w:bookmarkEnd w:id="27"/>
    <w:p w:rsidR="00000000" w:rsidRDefault="00EA6FA1"/>
    <w:p w:rsidR="00000000" w:rsidRDefault="00EA6FA1">
      <w:r>
        <w:t>Проведение ЭМА для пациенток, которые желают впоследствии забеременеть и сохранить свою репродуктивную функцию возможно (уровень доказательности В).</w:t>
      </w:r>
    </w:p>
    <w:p w:rsidR="00000000" w:rsidRDefault="00EA6FA1">
      <w:r>
        <w:t>По данным систематического обзора Кохрановского сообщества (2012 г.) при сравнении фертильности у больных с</w:t>
      </w:r>
      <w:r>
        <w:t xml:space="preserve"> миомой матки после ЭМА и консервативной миомэктомии количество наступивших беременностей и родов сопоставимы - при ЭМА OR 0,33, 95% CI 0,11, миомэктомии OR 0,29, 95% CI 0,10 [Uterine artery embolization for symptomatic uterine fibroids (Review) /2012/ The</w:t>
      </w:r>
      <w:r>
        <w:t xml:space="preserve"> Cochrane Collaboration. Published by John Wiley and Sons, Ltd].</w:t>
      </w:r>
    </w:p>
    <w:p w:rsidR="00000000" w:rsidRDefault="00EA6FA1">
      <w:r>
        <w:t>При недавнем проспективном исследовании установлено, что ЭМА, проведенная сразу после кесарева сечения, у женщин с миомой матки может быть эффективной мерой в снижении послеродовой кровопотер</w:t>
      </w:r>
      <w:r>
        <w:t>и и сводить к минимуму риск миомэктомии или гистерэктомии.</w:t>
      </w:r>
    </w:p>
    <w:p w:rsidR="00000000" w:rsidRDefault="00EA6FA1">
      <w:r>
        <w:t>Есть несколько сообщений об успешных, без осложнений, беременностях после ЭМА.</w:t>
      </w:r>
    </w:p>
    <w:p w:rsidR="00000000" w:rsidRDefault="00EA6FA1">
      <w:r>
        <w:t xml:space="preserve">ЭМА во время беременности, перед родами или при ангиодисплазиях таза и других рисках кровотечения можно проводить при </w:t>
      </w:r>
      <w:r>
        <w:t>предлежании плаценты.</w:t>
      </w:r>
    </w:p>
    <w:p w:rsidR="00000000" w:rsidRDefault="00EA6FA1"/>
    <w:p w:rsidR="00000000" w:rsidRDefault="00EA6FA1">
      <w:pPr>
        <w:pStyle w:val="1"/>
      </w:pPr>
      <w:bookmarkStart w:id="28" w:name="sub_6113"/>
      <w:r>
        <w:t>Технология MRgFUS</w:t>
      </w:r>
    </w:p>
    <w:bookmarkEnd w:id="28"/>
    <w:p w:rsidR="00000000" w:rsidRDefault="00EA6FA1"/>
    <w:p w:rsidR="00000000" w:rsidRDefault="00EA6FA1">
      <w:r>
        <w:t>MRgFUS (или MRgHIFU) - это технология неинвазивной деструкции тканей высокоинтенсивным сфокусированным ультразвуком под контролем магнитно-резонансной томографии. Процедура выполняется на специально</w:t>
      </w:r>
      <w:r>
        <w:t xml:space="preserve">й установке, генерирующей высокоинтенсивный ультразвук, объединённой в единую систему с </w:t>
      </w:r>
      <w:r>
        <w:lastRenderedPageBreak/>
        <w:t>высокопольным магнитно-резонансным томографом. Высокоинтенсивный сфокусированный ультразвук является лечебным агентом. MP-томография служит средством контроля, навигаци</w:t>
      </w:r>
      <w:r>
        <w:t>и и термометрии в режиме реального времени. В результате короткого (несколько секунд) дистанционного воздействия энергии ультразвука, сфокусированного в прицельном, посредством МР-навигации, патологическом участке внутри организма, ткань, которая находится</w:t>
      </w:r>
      <w:r>
        <w:t xml:space="preserve"> в фокусе US-луча, нагревается до температуры, необходимой для её термической деструкции, но при этом ткани, окружающие фокус, остаются интактными. По сути, технология MRgFUS удовлетворяет принципам идеального хирургического инструмента.</w:t>
      </w:r>
    </w:p>
    <w:p w:rsidR="00000000" w:rsidRDefault="00EA6FA1">
      <w:r>
        <w:t>Первая система для</w:t>
      </w:r>
      <w:r>
        <w:t xml:space="preserve"> клинического применения MRgFUS создана в 1999 году. В 2004 году, на основании многоцентрового исследования, получено одобрение FDA. Российской Федеральной службой по надзору в сфере здравоохранения и социального развития система зарегистрирована в 2004 го</w:t>
      </w:r>
      <w:r>
        <w:t>ду (ФСN 2004/1389). В 2009 году в России зарегистрирована технология органосберегающего лечения миом матки сфокусированным ультразвуком (ФСN2009/372).</w:t>
      </w:r>
    </w:p>
    <w:p w:rsidR="00000000" w:rsidRDefault="00EA6FA1"/>
    <w:p w:rsidR="00000000" w:rsidRDefault="00EA6FA1">
      <w:pPr>
        <w:pStyle w:val="1"/>
      </w:pPr>
      <w:bookmarkStart w:id="29" w:name="sub_6114"/>
      <w:r>
        <w:t>MRgFUS в лечении миомы матки</w:t>
      </w:r>
    </w:p>
    <w:bookmarkEnd w:id="29"/>
    <w:p w:rsidR="00000000" w:rsidRDefault="00EA6FA1"/>
    <w:p w:rsidR="00000000" w:rsidRDefault="00EA6FA1">
      <w:r>
        <w:t>Технология MRgFUS имеет ряд преимуществ по сравнению с дру</w:t>
      </w:r>
      <w:r>
        <w:t>гими методами органосберегающего лечения миомы матки, поскольку является неинвазивной, не оказывает клинически значимого общего действия на организм, представляет собой амбулаторную процедуру, не требует периода реабилитации и временной нетрудоспособности.</w:t>
      </w:r>
      <w:r>
        <w:t xml:space="preserve"> Однако метод имеет ряд ограничений, обусловленных гистологическим строением миом и топографо-анатомическими взаимоотношениями в зоне лечебного интереса. При этом технология MRgFUS, примененная в оптимальных условиях, демонстрирует в 85 - 90% случаях клини</w:t>
      </w:r>
      <w:r>
        <w:t>ческий эффект и длительную ремиссию. Метод эффективен при лечении типичных миом матки и неэффективен при "клеточных" миомах и узлах с деструктивными изменениями (уровень доказательности В).</w:t>
      </w:r>
    </w:p>
    <w:p w:rsidR="00000000" w:rsidRDefault="00EA6FA1"/>
    <w:p w:rsidR="00000000" w:rsidRDefault="00EA6FA1">
      <w:pPr>
        <w:pStyle w:val="1"/>
      </w:pPr>
      <w:bookmarkStart w:id="30" w:name="sub_6115"/>
      <w:r>
        <w:t xml:space="preserve">Патогенез местных и клинических эффектов FUS-воздействия </w:t>
      </w:r>
      <w:r>
        <w:t>на миому</w:t>
      </w:r>
    </w:p>
    <w:bookmarkEnd w:id="30"/>
    <w:p w:rsidR="00000000" w:rsidRDefault="00EA6FA1"/>
    <w:p w:rsidR="00000000" w:rsidRDefault="00EA6FA1">
      <w:r>
        <w:t xml:space="preserve">Оптимальным гистологическим типом миомы матки MRgFUS терапии являются типичные миомы, т.е. миомы с преобладанием соединительно-тканного компонента, без или с минимальными вторичными изменениями. В ткани типичной миомы в результате MRgFUS </w:t>
      </w:r>
      <w:r>
        <w:t>терапии миоциты и строма "трансформируются" в ткань в состоянии тотального сухого коагуляционного некроза и, впоследствии, развивается фиброз. В итоге, узел становится аваскулярным, останавливается рост, происходит постепенный регресс узла и соответственно</w:t>
      </w:r>
      <w:r>
        <w:t xml:space="preserve"> симптомов миомы матки. Регресс симптомов в меньшей степени связан с уменьшением объёма узлов, в большей степени с изменением их тканевой структуры. Стабильность ремиссии определяется соотношением действительного объема деструкции к объему интактной зоны у</w:t>
      </w:r>
      <w:r>
        <w:t>зла и типом некроза (сухой или влажный). В последующем рост узла может происходить в связи с продолженным ростом зон, не подвергшихся FUS воздействию.</w:t>
      </w:r>
    </w:p>
    <w:p w:rsidR="00000000" w:rsidRDefault="00EA6FA1">
      <w:r>
        <w:t>В миомах с преобладанием клеточного компонента содержания соединительной ткани недостаточно для поддержан</w:t>
      </w:r>
      <w:r>
        <w:t xml:space="preserve">ия температуры (55-85°С) столько времени, сколько это необходимо для формирования тотального сухого коагуляционного некроза. Зоны "некроза" представляют собой кольцевидные геморрагические инсульты, </w:t>
      </w:r>
      <w:r>
        <w:lastRenderedPageBreak/>
        <w:t>локализованные в соединительно-тканной строме, внутри и во</w:t>
      </w:r>
      <w:r>
        <w:t>круг которых неповрежденная ткань миомы. В последующем происходит либо полное восстановление, либо трансформация в зону влажного некроза.</w:t>
      </w:r>
    </w:p>
    <w:p w:rsidR="00000000" w:rsidRDefault="00EA6FA1">
      <w:r>
        <w:t>При наличии в миоматозных узлах значительного отёка стромы не зависимо от их основного гистологического строения в тка</w:t>
      </w:r>
      <w:r>
        <w:t>ни миомы нет субстрата, способного задерживать и поглощать энергию FUS.</w:t>
      </w:r>
    </w:p>
    <w:p w:rsidR="00000000" w:rsidRDefault="00EA6FA1">
      <w:r>
        <w:t>При наличии выраженных спонтанных деструктивных изменений в миоме (более 30 %) не зависимо от их основного гистологического строения теряется клинический смысл процедуры MRgFUS деструк</w:t>
      </w:r>
      <w:r>
        <w:t>ции.</w:t>
      </w:r>
    </w:p>
    <w:p w:rsidR="00000000" w:rsidRDefault="00EA6FA1"/>
    <w:p w:rsidR="00000000" w:rsidRDefault="00EA6FA1">
      <w:pPr>
        <w:pStyle w:val="1"/>
      </w:pPr>
      <w:bookmarkStart w:id="31" w:name="sub_6116"/>
      <w:r>
        <w:t>Показания к проведению MRgFUS терапии миомы матки</w:t>
      </w:r>
    </w:p>
    <w:bookmarkEnd w:id="31"/>
    <w:p w:rsidR="00000000" w:rsidRDefault="00EA6FA1"/>
    <w:p w:rsidR="00000000" w:rsidRDefault="00EA6FA1">
      <w:r>
        <w:t>MRgFUS терапия рекомендуется: при наличии стандартных показаний к лечению симптомной миомы матки, с целью подготовки узлов к хирургическому удалению (особенно к трансцервикальной миом</w:t>
      </w:r>
      <w:r>
        <w:t>эктомии) и для профилактики клинических проявлений миомы матки. При этом обязательным условием является отсутствие противопоказаний к органосберегающему лечению, отсутствие противопоказаний к проведению MP-томографии, а также наличие условий для эффективно</w:t>
      </w:r>
      <w:r>
        <w:t>го проведения MRgFUS терапии. В исключительных случаях процедура MRgFUS оправдана при необходимости временно отсрочить хирургическое лечение.</w:t>
      </w:r>
    </w:p>
    <w:p w:rsidR="00000000" w:rsidRDefault="00EA6FA1"/>
    <w:p w:rsidR="00000000" w:rsidRDefault="00EA6FA1">
      <w:pPr>
        <w:pStyle w:val="1"/>
      </w:pPr>
      <w:bookmarkStart w:id="32" w:name="sub_6117"/>
      <w:r>
        <w:t>Противопоказания к проведению MRgFUS терапии миомы матки</w:t>
      </w:r>
    </w:p>
    <w:bookmarkEnd w:id="32"/>
    <w:p w:rsidR="00000000" w:rsidRDefault="00EA6FA1"/>
    <w:p w:rsidR="00000000" w:rsidRDefault="00EA6FA1">
      <w:r>
        <w:t>1. Противопоказания, обусловленные состоянием органов гениталий.</w:t>
      </w:r>
    </w:p>
    <w:p w:rsidR="00000000" w:rsidRDefault="00EA6FA1">
      <w:r>
        <w:t>2. Противопоказания, обусловленные общим состоянием пациентки.</w:t>
      </w:r>
    </w:p>
    <w:p w:rsidR="00000000" w:rsidRDefault="00EA6FA1">
      <w:r>
        <w:t>3. Противопоказания, обусловленные техническими ограничениями системы для проведения MRgFUS терапии.</w:t>
      </w:r>
    </w:p>
    <w:p w:rsidR="00000000" w:rsidRDefault="00EA6FA1">
      <w:r>
        <w:t>Противопоказания, обусловле</w:t>
      </w:r>
      <w:r>
        <w:t>нные состоянием органов гениталий:</w:t>
      </w:r>
    </w:p>
    <w:p w:rsidR="00000000" w:rsidRDefault="00EA6FA1">
      <w:r>
        <w:t>Абсолютные</w:t>
      </w:r>
    </w:p>
    <w:p w:rsidR="00000000" w:rsidRDefault="00EA6FA1">
      <w:r>
        <w:t>- Наличие противопоказаний к органосберегающему лечению,</w:t>
      </w:r>
    </w:p>
    <w:p w:rsidR="00000000" w:rsidRDefault="00EA6FA1">
      <w:r>
        <w:t>- Острый воспалительный процесс органов гениталий,</w:t>
      </w:r>
    </w:p>
    <w:p w:rsidR="00000000" w:rsidRDefault="00EA6FA1">
      <w:r>
        <w:t>- Беременность.</w:t>
      </w:r>
    </w:p>
    <w:p w:rsidR="00000000" w:rsidRDefault="00EA6FA1">
      <w:r>
        <w:t>Относительные</w:t>
      </w:r>
    </w:p>
    <w:p w:rsidR="00000000" w:rsidRDefault="00EA6FA1">
      <w:r>
        <w:t>- Миома матки не является основным заболеванием и основной причиной клин</w:t>
      </w:r>
      <w:r>
        <w:t>ических симптомов.</w:t>
      </w:r>
    </w:p>
    <w:p w:rsidR="00000000" w:rsidRDefault="00EA6FA1">
      <w:r>
        <w:t>- Тубоовариальные воспалительные образования вне обострения.</w:t>
      </w:r>
    </w:p>
    <w:p w:rsidR="00000000" w:rsidRDefault="00EA6FA1">
      <w:r>
        <w:t>- Доброкачественные опухоли и опухолевидные образования яичников.</w:t>
      </w:r>
    </w:p>
    <w:p w:rsidR="00000000" w:rsidRDefault="00EA6FA1">
      <w:r>
        <w:t>Противопоказания, обусловленные общим состоянием пациентки:</w:t>
      </w:r>
    </w:p>
    <w:p w:rsidR="00000000" w:rsidRDefault="00EA6FA1">
      <w:r>
        <w:t>1. Заболевания печени: циррозы печени в активной ф</w:t>
      </w:r>
      <w:r>
        <w:t>азе с мезенхимально-воспалительным или цитолитическим синдромом, явлениями портальной гипертензии; вирусные гепатиты с признаками репликативной активности; стеатогепатиты в активной фазе.</w:t>
      </w:r>
    </w:p>
    <w:p w:rsidR="00000000" w:rsidRDefault="00EA6FA1">
      <w:r>
        <w:t>2. Заболевания почек с нарушением азотвыделительной функции.</w:t>
      </w:r>
    </w:p>
    <w:p w:rsidR="00000000" w:rsidRDefault="00EA6FA1">
      <w:r>
        <w:t>3. Забо</w:t>
      </w:r>
      <w:r>
        <w:t>левания сердечно-сосудистой системы, сопровождающиеся нарушениями ритма и признаками недостаточности кровообращения.</w:t>
      </w:r>
    </w:p>
    <w:p w:rsidR="00000000" w:rsidRDefault="00EA6FA1">
      <w:r>
        <w:t>4. Аллергические заболевания: бронхиальная астма; рецидивы отёка Квинке (крапивницы); поллинозы (аллергический ринит, коньюктивит).</w:t>
      </w:r>
    </w:p>
    <w:p w:rsidR="00000000" w:rsidRDefault="00EA6FA1">
      <w:r>
        <w:t>Противо</w:t>
      </w:r>
      <w:r>
        <w:t>показания, обусловленные ограничениями системы MRgFUS.</w:t>
      </w:r>
    </w:p>
    <w:p w:rsidR="00000000" w:rsidRDefault="00EA6FA1">
      <w:r>
        <w:lastRenderedPageBreak/>
        <w:t>- Противопоказания, обусловлены ограничениями метода МРТ:</w:t>
      </w:r>
    </w:p>
    <w:p w:rsidR="00000000" w:rsidRDefault="00EA6FA1">
      <w:r>
        <w:t>- Наличие металлических и магнитных имплантов.</w:t>
      </w:r>
    </w:p>
    <w:p w:rsidR="00000000" w:rsidRDefault="00EA6FA1">
      <w:r>
        <w:t>- Наличие кардиостимулятора,</w:t>
      </w:r>
    </w:p>
    <w:p w:rsidR="00000000" w:rsidRDefault="00EA6FA1">
      <w:r>
        <w:t>- Вес более 110 кг.</w:t>
      </w:r>
    </w:p>
    <w:p w:rsidR="00000000" w:rsidRDefault="00EA6FA1">
      <w:r>
        <w:t>- Окружность талии более 110 см.</w:t>
      </w:r>
    </w:p>
    <w:p w:rsidR="00000000" w:rsidRDefault="00EA6FA1">
      <w:r>
        <w:t>- Боязнь замкн</w:t>
      </w:r>
      <w:r>
        <w:t>утого пространства.</w:t>
      </w:r>
    </w:p>
    <w:p w:rsidR="00000000" w:rsidRDefault="00EA6FA1">
      <w:r>
        <w:t>Противопоказания, обусловлены ограничениями FUS:</w:t>
      </w:r>
    </w:p>
    <w:p w:rsidR="00000000" w:rsidRDefault="00EA6FA1">
      <w:r>
        <w:t>- Грубые и обширные рубцы передней брюшной стенки,</w:t>
      </w:r>
    </w:p>
    <w:p w:rsidR="00000000" w:rsidRDefault="00EA6FA1">
      <w:r>
        <w:t>- Липосакция области живота в анамнезе.</w:t>
      </w:r>
    </w:p>
    <w:p w:rsidR="00000000" w:rsidRDefault="00EA6FA1">
      <w:r>
        <w:t>- Пластика передней брюшной стенки полимерной сеткой в анамнезе,</w:t>
      </w:r>
    </w:p>
    <w:p w:rsidR="00000000" w:rsidRDefault="00EA6FA1">
      <w:r>
        <w:t>- Рентгеноэндоваскулярная окклю</w:t>
      </w:r>
      <w:r>
        <w:t>зия маточных сосудов в анамнезе,</w:t>
      </w:r>
    </w:p>
    <w:p w:rsidR="00000000" w:rsidRDefault="00EA6FA1">
      <w:r>
        <w:t>- Наличие внутриматочного контрацептива.</w:t>
      </w:r>
    </w:p>
    <w:p w:rsidR="00000000" w:rsidRDefault="00EA6FA1"/>
    <w:p w:rsidR="00000000" w:rsidRDefault="00EA6FA1">
      <w:pPr>
        <w:pStyle w:val="1"/>
      </w:pPr>
      <w:bookmarkStart w:id="33" w:name="sub_6118"/>
      <w:r>
        <w:t>Условия, необходимые для эффективного проведения MRgFUS терапии</w:t>
      </w:r>
    </w:p>
    <w:bookmarkEnd w:id="33"/>
    <w:p w:rsidR="00000000" w:rsidRDefault="00EA6FA1"/>
    <w:p w:rsidR="00000000" w:rsidRDefault="00EA6FA1">
      <w:r>
        <w:t>1. Способность миомы адекватно поглощать энергию FUS.</w:t>
      </w:r>
    </w:p>
    <w:p w:rsidR="00000000" w:rsidRDefault="00EA6FA1">
      <w:r>
        <w:t>2. Достаточные размеры лечебного акустического окна.</w:t>
      </w:r>
    </w:p>
    <w:p w:rsidR="00000000" w:rsidRDefault="00EA6FA1">
      <w:r>
        <w:t>3. Доступность всех отделов миомы для луча FUS.</w:t>
      </w:r>
    </w:p>
    <w:p w:rsidR="00000000" w:rsidRDefault="00EA6FA1">
      <w:r>
        <w:t>Оптимальным методом визуальной диагностики, позволяющим объективно оценить морфологические и топографо-анатомические условия, необходимые для эффективной M</w:t>
      </w:r>
      <w:r>
        <w:t>RgFUS терапии, является МР-томография.</w:t>
      </w:r>
    </w:p>
    <w:p w:rsidR="00000000" w:rsidRDefault="00EA6FA1">
      <w:r>
        <w:t>Критерии миомы матки оптимальной для MRgFUS терапии:</w:t>
      </w:r>
    </w:p>
    <w:p w:rsidR="00000000" w:rsidRDefault="00EA6FA1">
      <w:r>
        <w:t>- MP-тип "черная" (гистологический тип: типичная миома без отека стромы),</w:t>
      </w:r>
    </w:p>
    <w:p w:rsidR="00000000" w:rsidRDefault="00EA6FA1">
      <w:r>
        <w:t>- размеры узлов от 20 см до 80 мм в диаметре,</w:t>
      </w:r>
    </w:p>
    <w:p w:rsidR="00000000" w:rsidRDefault="00EA6FA1">
      <w:r>
        <w:t>- количество узлов менее трёх,</w:t>
      </w:r>
    </w:p>
    <w:p w:rsidR="00000000" w:rsidRDefault="00EA6FA1">
      <w:r>
        <w:t>- интерстициа</w:t>
      </w:r>
      <w:r>
        <w:t>льный компонент узла более 30%,</w:t>
      </w:r>
    </w:p>
    <w:p w:rsidR="00000000" w:rsidRDefault="00EA6FA1">
      <w:r>
        <w:t>- доступность для FUS всех отделов узла.</w:t>
      </w:r>
    </w:p>
    <w:p w:rsidR="00000000" w:rsidRDefault="00EA6FA1">
      <w:r>
        <w:t>Приемы, позволяющие улучшить условия проведения MRgFUS терапии при неполном соответствии миомы матки критериям "оптимальной":</w:t>
      </w:r>
    </w:p>
    <w:p w:rsidR="00000000" w:rsidRDefault="00EA6FA1">
      <w:r>
        <w:t>Методы дегидратации узлов миомы:</w:t>
      </w:r>
    </w:p>
    <w:p w:rsidR="00000000" w:rsidRDefault="00EA6FA1">
      <w:r>
        <w:t>- неинвазивный лимфодрен</w:t>
      </w:r>
      <w:r>
        <w:t>аж,</w:t>
      </w:r>
    </w:p>
    <w:p w:rsidR="00000000" w:rsidRDefault="00EA6FA1">
      <w:r>
        <w:t>- в/м введение сульфата магния.</w:t>
      </w:r>
    </w:p>
    <w:p w:rsidR="00000000" w:rsidRDefault="00EA6FA1">
      <w:r>
        <w:t>Методы обеспечения доступа FUS к узлам миомы:</w:t>
      </w:r>
    </w:p>
    <w:p w:rsidR="00000000" w:rsidRDefault="00EA6FA1">
      <w:r>
        <w:t>- тугое тампонирование влагалища,</w:t>
      </w:r>
    </w:p>
    <w:p w:rsidR="00000000" w:rsidRDefault="00EA6FA1">
      <w:r>
        <w:t>- использование MP-совместимого маточного манипулятора,</w:t>
      </w:r>
    </w:p>
    <w:p w:rsidR="00000000" w:rsidRDefault="00EA6FA1">
      <w:r>
        <w:t>- наполнение мочевого пузыря,</w:t>
      </w:r>
    </w:p>
    <w:p w:rsidR="00000000" w:rsidRDefault="00EA6FA1">
      <w:r>
        <w:t>- введение ректального баллона,</w:t>
      </w:r>
    </w:p>
    <w:p w:rsidR="00000000" w:rsidRDefault="00EA6FA1">
      <w:r>
        <w:t xml:space="preserve">- висцеральный массаж </w:t>
      </w:r>
      <w:r>
        <w:t>снизу-вверх нижней половины живота,</w:t>
      </w:r>
    </w:p>
    <w:p w:rsidR="00000000" w:rsidRDefault="00EA6FA1">
      <w:r>
        <w:t>- принятие на 10-15 мин колено-локтевого положения,</w:t>
      </w:r>
    </w:p>
    <w:p w:rsidR="00000000" w:rsidRDefault="00EA6FA1">
      <w:r>
        <w:t>- плотное "замазывание" рубца УЗ-проводящим гелем.</w:t>
      </w:r>
    </w:p>
    <w:p w:rsidR="00000000" w:rsidRDefault="00EA6FA1"/>
    <w:p w:rsidR="00000000" w:rsidRDefault="00EA6FA1">
      <w:pPr>
        <w:pStyle w:val="1"/>
      </w:pPr>
      <w:bookmarkStart w:id="34" w:name="sub_6119"/>
      <w:r>
        <w:t>Тактические варианты MRgFUS терапии миом матки</w:t>
      </w:r>
    </w:p>
    <w:bookmarkEnd w:id="34"/>
    <w:p w:rsidR="00000000" w:rsidRDefault="00EA6FA1"/>
    <w:p w:rsidR="00000000" w:rsidRDefault="00EA6FA1">
      <w:r>
        <w:t>В зависимости от клинических задач,</w:t>
      </w:r>
      <w:r>
        <w:t xml:space="preserve"> которые определяет врач-гинеколог, технология MRgFUS в лечении миомы матки может быть использована по четырем основным тактическим вариантам:</w:t>
      </w:r>
    </w:p>
    <w:p w:rsidR="00000000" w:rsidRDefault="00EA6FA1">
      <w:r>
        <w:t>1. Профилактика клинических проявлений миомы матки.</w:t>
      </w:r>
    </w:p>
    <w:p w:rsidR="00000000" w:rsidRDefault="00EA6FA1">
      <w:r>
        <w:t>2. Органосберегающее лечение симптомной миомы матки.</w:t>
      </w:r>
    </w:p>
    <w:p w:rsidR="00000000" w:rsidRDefault="00EA6FA1">
      <w:r>
        <w:lastRenderedPageBreak/>
        <w:t>3. Подго</w:t>
      </w:r>
      <w:r>
        <w:t>товка узла миомы матки к трансцервикальному удалению.</w:t>
      </w:r>
    </w:p>
    <w:p w:rsidR="00000000" w:rsidRDefault="00EA6FA1">
      <w:r>
        <w:t>4. Необходимость отсрочить оперативное лечение.</w:t>
      </w:r>
    </w:p>
    <w:p w:rsidR="00000000" w:rsidRDefault="00EA6FA1">
      <w:r>
        <w:t xml:space="preserve">В зависимости от соответствия узлов миомы матки основным морфологическим и топографо-анатомическим условиям клинически эффективного проведения процедуры, </w:t>
      </w:r>
      <w:r>
        <w:t>которые определяются на основании визуальных данных комплексной MP-томографии, каждый из четырех вариантов тактического использования метода MRgFUS может быть выполнен по двум протоколам:</w:t>
      </w:r>
    </w:p>
    <w:p w:rsidR="00000000" w:rsidRDefault="00EA6FA1">
      <w:r>
        <w:t>1. Стандартный протокол (без применения вспомогательных методик).</w:t>
      </w:r>
    </w:p>
    <w:p w:rsidR="00000000" w:rsidRDefault="00EA6FA1">
      <w:r>
        <w:t>2.</w:t>
      </w:r>
      <w:r>
        <w:t xml:space="preserve"> Нестандартный протокол (с применением вспомогательных методик, обеспечивающих морфологические и топографо-анатомические условия клинически эффективного проведения процедуры).</w:t>
      </w:r>
    </w:p>
    <w:p w:rsidR="00000000" w:rsidRDefault="00EA6FA1">
      <w:r>
        <w:t>Алгоритм направления на MRgFUS терапию миомы матки.</w:t>
      </w:r>
    </w:p>
    <w:p w:rsidR="00000000" w:rsidRDefault="00EA6FA1">
      <w:r>
        <w:t>Ответственным за выбор метод</w:t>
      </w:r>
      <w:r>
        <w:t>а органосберегающего лечения, в частности, за выбор MRgFUS терапии, является врач гинеколог.</w:t>
      </w:r>
    </w:p>
    <w:p w:rsidR="00000000" w:rsidRDefault="00EA6FA1">
      <w:r>
        <w:t>Задачи первого этапа:</w:t>
      </w:r>
    </w:p>
    <w:p w:rsidR="00000000" w:rsidRDefault="00EA6FA1">
      <w:r>
        <w:t>Уточнить наличие показаний к лечению миомы матки, или проведению профилактики возможных ее осложнений, исключить наличие противопоказаний к о</w:t>
      </w:r>
      <w:r>
        <w:t>рганосберегающему лечению и MRgFUS терапии.</w:t>
      </w:r>
    </w:p>
    <w:p w:rsidR="00000000" w:rsidRDefault="00EA6FA1">
      <w:r>
        <w:t>Задачи второго этапа:</w:t>
      </w:r>
    </w:p>
    <w:p w:rsidR="00000000" w:rsidRDefault="00EA6FA1">
      <w:r>
        <w:t>Уточнить наличие морфологических и топографо-анатомических условий для клинически эффективного проведения MRgFUS терапии миомы матки.</w:t>
      </w:r>
    </w:p>
    <w:p w:rsidR="00000000" w:rsidRDefault="00EA6FA1">
      <w:r>
        <w:t>Метод исследования:</w:t>
      </w:r>
    </w:p>
    <w:p w:rsidR="00000000" w:rsidRDefault="00EA6FA1">
      <w:r>
        <w:t>Магнитно-резонансная томография в по</w:t>
      </w:r>
      <w:r>
        <w:t>ложении пациентки "лёжа на животе", при необходимости с введением контрастирующего агента, или использовании других режимов (в т.ч. МР-спектроскопии).</w:t>
      </w:r>
    </w:p>
    <w:p w:rsidR="00000000" w:rsidRDefault="00EA6FA1">
      <w:r>
        <w:t>Задачи третьего этапа:</w:t>
      </w:r>
    </w:p>
    <w:p w:rsidR="00000000" w:rsidRDefault="00EA6FA1">
      <w:r>
        <w:t>Уточнить целесообразность MRgFUS терапии, с какой целью, по какому тактическому ва</w:t>
      </w:r>
      <w:r>
        <w:t>рианту и протоколу может быть использована методика в данном клиническом случае.</w:t>
      </w:r>
    </w:p>
    <w:p w:rsidR="00000000" w:rsidRDefault="00EA6FA1">
      <w:r>
        <w:t>Оформить результаты комплексной диагностики в виде письменного заключения. В заключении необходимо указать планируемый тактический вариант и протокол MRgFUS терапии, планируем</w:t>
      </w:r>
      <w:r>
        <w:t>ые для FUS деструкции узлы, их МР-тип (гистологический тип), возможные технические трудности и рекомендуемые мероприятия.</w:t>
      </w:r>
    </w:p>
    <w:p w:rsidR="00000000" w:rsidRDefault="00EA6FA1"/>
    <w:p w:rsidR="00000000" w:rsidRDefault="00EA6FA1">
      <w:pPr>
        <w:pStyle w:val="1"/>
      </w:pPr>
      <w:bookmarkStart w:id="35" w:name="sub_6120"/>
      <w:r>
        <w:t>Подготовка пациенток к MRgFUS терапии миомы матки</w:t>
      </w:r>
    </w:p>
    <w:bookmarkEnd w:id="35"/>
    <w:p w:rsidR="00000000" w:rsidRDefault="00EA6FA1"/>
    <w:p w:rsidR="00000000" w:rsidRDefault="00EA6FA1">
      <w:r>
        <w:t>Госпитализация для выполнения процедуры MRgFUS терапии миомы матки</w:t>
      </w:r>
      <w:r>
        <w:t xml:space="preserve"> не требуется. В день процедуры, пациентка проводит тест для исключения беременности.</w:t>
      </w:r>
    </w:p>
    <w:p w:rsidR="00000000" w:rsidRDefault="00EA6FA1">
      <w:r>
        <w:t>Оптимальное время проведения MRgFUS терапии миомы матки: середина менструального цикла.</w:t>
      </w:r>
    </w:p>
    <w:p w:rsidR="00000000" w:rsidRDefault="00EA6FA1">
      <w:r>
        <w:t>Специальная подготовка накануне процедуры не проводится. Исключение составляют пац</w:t>
      </w:r>
      <w:r>
        <w:t>иентки, которым необходима дегидратация узлов: в этих случаях в течение 2-5 дней проводится лимфодренаж в сочетании с в\м введением сульфата магния. Накануне не рекомендуется употреблять продукты, дающие усиление перистальтики и повышенное газообразование.</w:t>
      </w:r>
      <w:r>
        <w:t xml:space="preserve"> В день процедуры пациентка может принять лёгкую пищу и питьё.</w:t>
      </w:r>
    </w:p>
    <w:p w:rsidR="00000000" w:rsidRDefault="00EA6FA1">
      <w:r>
        <w:t>С целью профилактики ожога передней брюшной стенки: у пациентки должен быть побрит лобок.</w:t>
      </w:r>
    </w:p>
    <w:p w:rsidR="00000000" w:rsidRDefault="00EA6FA1">
      <w:r>
        <w:t xml:space="preserve">Пациентка обязательно подписывает "Информированное согласие" на </w:t>
      </w:r>
      <w:r>
        <w:lastRenderedPageBreak/>
        <w:t>выполнение процедуры MRgFUS терапии мио</w:t>
      </w:r>
      <w:r>
        <w:t>мы матки по конкретному тактическому варианту и протоколу.</w:t>
      </w:r>
    </w:p>
    <w:p w:rsidR="00000000" w:rsidRDefault="00EA6FA1">
      <w:r>
        <w:t>MRgFUS терапия миомы матки проводится без наркоза. Для предотвращения непроизвольных движений тела во время длительной процедуры пациенткам могут быть назначены седативные препараты.</w:t>
      </w:r>
    </w:p>
    <w:p w:rsidR="00000000" w:rsidRDefault="00EA6FA1"/>
    <w:p w:rsidR="00000000" w:rsidRDefault="00EA6FA1">
      <w:pPr>
        <w:pStyle w:val="1"/>
      </w:pPr>
      <w:bookmarkStart w:id="36" w:name="sub_6121"/>
      <w:r>
        <w:t>Возможные осложнения MRgFUS терапии миомы матки</w:t>
      </w:r>
    </w:p>
    <w:bookmarkEnd w:id="36"/>
    <w:p w:rsidR="00000000" w:rsidRDefault="00EA6FA1"/>
    <w:p w:rsidR="00000000" w:rsidRDefault="00EA6FA1">
      <w:r>
        <w:t>Системы для проведения MRgFUS терапии предполагают высокую безопасность при условии соблюдения соответствующих правил. На сегодняшний день выполнено более 10000 процедур MRgFUS терапии. Международный</w:t>
      </w:r>
      <w:r>
        <w:t xml:space="preserve"> анализ свидетельствует, что осложнения при проведении MRgFUS терапии возникают крайне редко и являются следствием невнимательности врача в ходе выполнения процедуры, нарушениями протоколов и несоблюдением критериев отбора пациенток. Отсутствие клиническог</w:t>
      </w:r>
      <w:r>
        <w:t>о эффекта от MRgFUS терапии - осложнением процедуры не считается.</w:t>
      </w:r>
    </w:p>
    <w:p w:rsidR="00000000" w:rsidRDefault="00EA6FA1">
      <w:r>
        <w:t>Возможные осложнения MRgFUS терапии миомы матки:</w:t>
      </w:r>
    </w:p>
    <w:p w:rsidR="00000000" w:rsidRDefault="00EA6FA1">
      <w:r>
        <w:t>1. Локальный ожог и локальный термический отек передней брюшной стенки.</w:t>
      </w:r>
    </w:p>
    <w:p w:rsidR="00000000" w:rsidRDefault="00EA6FA1">
      <w:r>
        <w:t>2. Нейропатия седалищных нервов (и дискомфорт в указанной области).</w:t>
      </w:r>
    </w:p>
    <w:p w:rsidR="00000000" w:rsidRDefault="00EA6FA1">
      <w:r>
        <w:t>3</w:t>
      </w:r>
      <w:r>
        <w:t>. Термическое повреждение органов малого таза.</w:t>
      </w:r>
    </w:p>
    <w:p w:rsidR="00000000" w:rsidRDefault="00EA6FA1">
      <w:r>
        <w:t>4. Свищ между миоматозным узлом и полостью матки.</w:t>
      </w:r>
    </w:p>
    <w:p w:rsidR="00000000" w:rsidRDefault="00EA6FA1">
      <w:r>
        <w:t>Локальный ожог передней брюшной стенки, как осложнение MRgFUS терапии, описан в исследовании для FDA (3 наблюдениях). Причины: нагрев послеоперационных рубцов,</w:t>
      </w:r>
      <w:r>
        <w:t xml:space="preserve"> перепад акустических сред при наличии пузырьков воздуха на волосах на пути FUS, отражение FUS от кальцинатов в узле миомы. В результате были разработаны эффективные меры профилактики.</w:t>
      </w:r>
    </w:p>
    <w:p w:rsidR="00000000" w:rsidRDefault="00EA6FA1">
      <w:r>
        <w:t>Нейропатия седалищных нервов, как осложнение MRgFUS терапии, которая по</w:t>
      </w:r>
      <w:r>
        <w:t>требовала медикаментозного лечения в течение 1.5 месяцев, также описана в исследовании для FDA (2 наблюдения). Причина: нагрев седалищных нервов и крестцового сплетения в ходе выполнения процедуры. Профилактика - соблюдение безопасного расстояния до крестц</w:t>
      </w:r>
      <w:r>
        <w:t>а 4 см.</w:t>
      </w:r>
    </w:p>
    <w:p w:rsidR="00000000" w:rsidRDefault="00EA6FA1">
      <w:r>
        <w:t>Временный дискомфорт в поясничной области, не требующий медикаментозной коррекции, возможен при проведении процедуры более 5-6 часов (при лечении многоузловых миом). Причина: длительное нахождение пациенток в вынужденном положении "лежа на животе".</w:t>
      </w:r>
    </w:p>
    <w:p w:rsidR="00000000" w:rsidRDefault="00EA6FA1">
      <w:r>
        <w:t>Локальное термическое повреждение (диаметром 0.5см) тонкой кишки при проведении MRgFUS терапии миомы матки (имеются сообщения о 3-х случаях). Причина: многократное прохождение FUS через один и тот же участок петли тонкой кишки. Меры профилактики: соблюден</w:t>
      </w:r>
      <w:r>
        <w:t>ие правил выполнения процедуры.</w:t>
      </w:r>
    </w:p>
    <w:p w:rsidR="00000000" w:rsidRDefault="00EA6FA1">
      <w:r>
        <w:t xml:space="preserve">Образование свища между узлом миомы и полостью матки с отхождением FUS-детрита может иметь место при MRgFUS терапии крупных миом, локализованных близко к подслизистому слою матки у пациенток с осложнёнными выскабливаниями в </w:t>
      </w:r>
      <w:r>
        <w:t>анамнезе и NPV 80-90% (1 наблюдение).</w:t>
      </w:r>
    </w:p>
    <w:p w:rsidR="00000000" w:rsidRDefault="00EA6FA1">
      <w:r>
        <w:t>При возникновении подобного осложнения эффективно выполнение вакуум-аспирации некротических масс через свищевой ход под контролем гистероскопии в сочетании со стандартной антибактериальной, противовоспалительной и инфу</w:t>
      </w:r>
      <w:r>
        <w:t>зионной терапией.</w:t>
      </w:r>
    </w:p>
    <w:p w:rsidR="00000000" w:rsidRDefault="00EA6FA1"/>
    <w:p w:rsidR="00000000" w:rsidRDefault="00EA6FA1">
      <w:pPr>
        <w:pStyle w:val="1"/>
      </w:pPr>
      <w:bookmarkStart w:id="37" w:name="sub_6122"/>
      <w:r>
        <w:t>Ведение пациенток после MRgFUS терапии миомы матки</w:t>
      </w:r>
    </w:p>
    <w:bookmarkEnd w:id="37"/>
    <w:p w:rsidR="00000000" w:rsidRDefault="00EA6FA1"/>
    <w:p w:rsidR="00000000" w:rsidRDefault="00EA6FA1">
      <w:r>
        <w:t>В специальном наблюдении, после выполнения MRgFUS терапии миомы матки, пациентки не нуждаются, могут быть отпущены домой и вернуться к своей обычной профессиональной дея</w:t>
      </w:r>
      <w:r>
        <w:t>тельности сразу после процедуры. Контроль показателей крови и температуры, использование обезболивающих препаратов, назначение специальной диеты и режима не требуется.</w:t>
      </w:r>
    </w:p>
    <w:p w:rsidR="00000000" w:rsidRDefault="00EA6FA1">
      <w:r>
        <w:t>Для оценки клинической эффективности MRgFUS терапии пациенткам должен быть предложен пла</w:t>
      </w:r>
      <w:r>
        <w:t>н наблюдения, в который включаются исследования, на основании которых можно объективно судить о динамике основных симптомов миомы матки, изменении качества жизни и длительности ремиссии.</w:t>
      </w:r>
    </w:p>
    <w:p w:rsidR="00000000" w:rsidRDefault="00EA6FA1">
      <w:r>
        <w:t>План наблюдения после MRgFUS терапии миомы матки:</w:t>
      </w:r>
    </w:p>
    <w:p w:rsidR="00000000" w:rsidRDefault="00EA6FA1">
      <w:r>
        <w:t>1. Рекомендуемые ви</w:t>
      </w:r>
      <w:r>
        <w:t>зиты через 1, 3, 6, 12 и 24 месяцев.</w:t>
      </w:r>
    </w:p>
    <w:p w:rsidR="00000000" w:rsidRDefault="00EA6FA1">
      <w:r>
        <w:t>2. Детализированное УЗ-исследование.</w:t>
      </w:r>
    </w:p>
    <w:p w:rsidR="00000000" w:rsidRDefault="00EA6FA1">
      <w:r>
        <w:t>3. MP-исследование с контрастированием.</w:t>
      </w:r>
    </w:p>
    <w:p w:rsidR="00000000" w:rsidRDefault="00EA6FA1">
      <w:r>
        <w:t>4. Оценка интенсивности маточных кровотечений (РВАС, Higham, Janssen).</w:t>
      </w:r>
    </w:p>
    <w:p w:rsidR="00000000" w:rsidRDefault="00EA6FA1">
      <w:r>
        <w:t>5. Оценка интенсивности тазовой боли (Short-Form McGill Pain Questionna</w:t>
      </w:r>
      <w:r>
        <w:t>ire).</w:t>
      </w:r>
    </w:p>
    <w:p w:rsidR="00000000" w:rsidRDefault="00EA6FA1">
      <w:r>
        <w:t>6. Оценка качества жизни (UFS-QoL).</w:t>
      </w:r>
    </w:p>
    <w:p w:rsidR="00000000" w:rsidRDefault="00EA6FA1">
      <w:r>
        <w:t>7. Оценка длительности ремиссии.</w:t>
      </w:r>
    </w:p>
    <w:p w:rsidR="00000000" w:rsidRDefault="00EA6FA1">
      <w:r>
        <w:t>Основная задача детализированного ультразвукового исследования - мониторинг последующих за MRgFUS терапией изменений в миоматозных узлах, подвергнутых FUS-деструкции, а также оценка</w:t>
      </w:r>
      <w:r>
        <w:t xml:space="preserve"> состояния матки и придатков. В ходе исследования отмечаются: размеры матки в целом и размеры миоматозных узлов, подвергнутых FUS; структурные изменения миоматозных узлов после FUS-воздействия; кровоток в миоматозных узлах и его изменения после проведения </w:t>
      </w:r>
      <w:r>
        <w:t>MRgFUS терапии; кровоток вокруг миоматозных узлов, подвергнутых FUS; состояние миометрия и его кровоснабжение; состояние эндометрия, яичников и окружающих гениталии тканей.</w:t>
      </w:r>
    </w:p>
    <w:p w:rsidR="00000000" w:rsidRDefault="00EA6FA1">
      <w:r>
        <w:t>Основная задача комплексного MP-исследования - объективная визуализация динамики тк</w:t>
      </w:r>
      <w:r>
        <w:t>аневой структуры и объёма узлов, подвергнутых MRgFUS терапии, динамики объёма и "поведения" аваскулярной зоны (NPV), динамики объёма и тканевой структуры узлов, не подвергнутых MRgFUS терапии, а также выявление новых узлов.</w:t>
      </w:r>
    </w:p>
    <w:p w:rsidR="00000000" w:rsidRDefault="00EA6FA1">
      <w:r>
        <w:t>Состояние и динамика основных симптомов миомы матки и качества жизни оцениваются на основании подсчета баллов соответствующих анкет и шкал. При наступлении ремиссии - отмечается ее длительность.</w:t>
      </w:r>
    </w:p>
    <w:p w:rsidR="00000000" w:rsidRDefault="00EA6FA1">
      <w:r>
        <w:t>Полученные результаты динамического наблюдения (MP-томограммы</w:t>
      </w:r>
      <w:r>
        <w:t>, данные УЗИ, количество баллов) анализирует и определяет дальнейшие рекомендации - врач акушер-гинеколог. Заключение оформляется в виде протокола контроля результатов MRgFUS терапии миомы матки. В протоколе кроме стандартных клинических данных (диагноз, д</w:t>
      </w:r>
      <w:r>
        <w:t>ата выполнения MRgFUS терапии, MP-тип миомы, размеры миомы), указываются бальная оценка симптомов миомы, динамика объёма узлов, состояние кровотока в узлах по данным МРТ и детализированного УЗИ, факт появления новых узлов. При оценке результатов MRgFUS тер</w:t>
      </w:r>
      <w:r>
        <w:t>апии и определении последующих рекомендаций обязательно учитывается тактический вариант процедуры.</w:t>
      </w:r>
    </w:p>
    <w:p w:rsidR="00000000" w:rsidRDefault="00EA6FA1">
      <w:r>
        <w:t>При рецидивах роста миомы матки, возврате симптомов заболевания и при отсутствии соответствующих противопоказаний может быть проведена повторная MRgFUS терап</w:t>
      </w:r>
      <w:r>
        <w:t>ии. Для лечения миомы матки ограничений в повторных процедурах MRgFUS нет. Необходимость очередной MRgFUS терапии определяется врачом гинекологом с позиций клинической целесообразности.</w:t>
      </w:r>
    </w:p>
    <w:p w:rsidR="00000000" w:rsidRDefault="00EA6FA1"/>
    <w:p w:rsidR="00000000" w:rsidRDefault="00EA6FA1">
      <w:pPr>
        <w:pStyle w:val="1"/>
      </w:pPr>
      <w:bookmarkStart w:id="38" w:name="sub_62"/>
      <w:r>
        <w:t>6.2. Медикаментозное лечение</w:t>
      </w:r>
    </w:p>
    <w:bookmarkEnd w:id="38"/>
    <w:p w:rsidR="00000000" w:rsidRDefault="00EA6FA1"/>
    <w:p w:rsidR="00000000" w:rsidRDefault="00EA6FA1">
      <w:r>
        <w:t>Миому матки диагностируют у</w:t>
      </w:r>
      <w:r>
        <w:t xml:space="preserve"> 77% женщин репродуктивного возраста, при этом разнообразные симптомы, сопряженные с этим заболеванием зафиксированы только в 25% случаев. Таким образом, при бессимптомном течении миом, за исключением больших размеров опухолей, нет оснований для назначения</w:t>
      </w:r>
      <w:r>
        <w:t xml:space="preserve"> лекарственных средств (уровень доказательности IA).</w:t>
      </w:r>
    </w:p>
    <w:p w:rsidR="00000000" w:rsidRDefault="00EA6FA1">
      <w:r>
        <w:t>Наличие аномальных маточных кровотечений, анемии, боли в области малого таза и сопутствующих и гиперпластических процессов эндометрия является показанием к лечению - назначение медикаментозных средств ли</w:t>
      </w:r>
      <w:r>
        <w:t>бо хирургическое лечение. При этом следует понимать, что единственная цель медикаментозного лечения - облегчение или ликвидация симптомов, связанных с миомой матки, регресс миоматозных узлов (уровень доказательности С). К первой линии терапии симптомных ми</w:t>
      </w:r>
      <w:r>
        <w:t>ом относят медикаментозное лечение.</w:t>
      </w:r>
    </w:p>
    <w:p w:rsidR="00000000" w:rsidRDefault="00EA6FA1">
      <w:r>
        <w:t>Согласно рекомендациям FDA, аГн-РГ признаны единственным лекарственным средством, способным не только уменьшить симптоматику, обусловленную миомой матки, но и временно воздействовать на объем миоматозных узлов, при этом,</w:t>
      </w:r>
      <w:r>
        <w:t xml:space="preserve"> к сожалению, продолжительность лечения ограничена 6 мес. в связи побочными эффектами (гипоэстрогения, потеря минеральной плотности костной ткани) и в основном его используют как метод предоперационной подготовки. После отмены терапии через 2-3 мес. объемы</w:t>
      </w:r>
      <w:r>
        <w:t xml:space="preserve"> миоматозных узлов приближаются к исходным параметрам [http://www.fda.gov].</w:t>
      </w:r>
    </w:p>
    <w:p w:rsidR="00000000" w:rsidRDefault="00EA6FA1">
      <w:r>
        <w:t>Из новых медикаментозных средств следует обратить внимание на улипристала ацетат который в связи с химическими изоформами влияет на размер миоматозного узла (уменьшает), не оказыва</w:t>
      </w:r>
      <w:r>
        <w:t>я при этом побочных гипоэстрогеновых эффектов. Большое положительное значение имеет остановка кровотечения, что особенно важно при анемии в связи с менометроррагией.</w:t>
      </w:r>
    </w:p>
    <w:p w:rsidR="00000000" w:rsidRDefault="00EA6FA1">
      <w:r>
        <w:t>При выборе варианта медикаментозной терапии следует оценивать не только его эффективность,</w:t>
      </w:r>
      <w:r>
        <w:t xml:space="preserve"> но и безопасность, переносимость, а также принимать во внимание экономическую рентабельность лечения. Проводимую медикаментозную терапию необходимо оценивать каждые 3 месяца, и при ее неэффективности следует назначать другие препараты.</w:t>
      </w:r>
    </w:p>
    <w:p w:rsidR="00000000" w:rsidRDefault="00EA6FA1"/>
    <w:p w:rsidR="00000000" w:rsidRDefault="00EA6FA1">
      <w:pPr>
        <w:pStyle w:val="1"/>
      </w:pPr>
      <w:bookmarkStart w:id="39" w:name="sub_621"/>
      <w:r>
        <w:t>Нестероидны</w:t>
      </w:r>
      <w:r>
        <w:t>е противовоспалительные средства</w:t>
      </w:r>
    </w:p>
    <w:bookmarkEnd w:id="39"/>
    <w:p w:rsidR="00000000" w:rsidRDefault="00EA6FA1"/>
    <w:p w:rsidR="00000000" w:rsidRDefault="00EA6FA1">
      <w:r>
        <w:t>Существующие в настоящее время нестероидные противовоспалительные средства (НПВС) относят к различным группам в зависимости от химической структуры, но они имеют единый механизм действия и сходный терапевтический эф</w:t>
      </w:r>
      <w:r>
        <w:t>фект. В настоящее время наиболее широко используют ацетилсалициловую кислоту, диклофенак, ибупрофен, флурбипрофен, кетопрофен, напроксен, тиапрофеновую кислоту, индометацин, фенилбутазон, пироксикам, мелоксикам, целекоксиб.</w:t>
      </w:r>
    </w:p>
    <w:p w:rsidR="00000000" w:rsidRDefault="00EA6FA1">
      <w:r>
        <w:t>В исследовании 2013 г. установле</w:t>
      </w:r>
      <w:r>
        <w:t>но, что экспрессия ЦОГ-2 значительно выше в миоме матки, чем в здоровых гладкомышечных клетках матки. НПВС снижают активность ЦОГ-2 и уровень простагландинов, содержание которых повышено у женщин с избыточной менструальной кровопотерей. Кроме того, они эфф</w:t>
      </w:r>
      <w:r>
        <w:t>ективны при дисменорее.</w:t>
      </w:r>
    </w:p>
    <w:p w:rsidR="00000000" w:rsidRDefault="00EA6FA1">
      <w:r>
        <w:t xml:space="preserve">В систематическом обзоре Ассоциации Кохрана 2013 г. показано, что при миоме матки данные препараты могут уменьшить значительную менструальную кровопотерю, но менее эффективно, чем транексамовая кислота, даназол или ЛНГ-ВМС (уровень </w:t>
      </w:r>
      <w:r>
        <w:t xml:space="preserve">доказательности Iа). Установлено, что нет статистически значимых различий между </w:t>
      </w:r>
      <w:r>
        <w:lastRenderedPageBreak/>
        <w:t>эффективностью НПВС и другими препаратами (пероральные прогестагены, этамзилат, предыдущее поколение прогестерон-выделяющих ВМС, комбинированные оральные контрацептивы), однако</w:t>
      </w:r>
      <w:r>
        <w:t xml:space="preserve"> большинство исследований имели низкую мощность. Нет данных о различиях между отдельными НПВС (напроксен и мефенамовая кислота) в снижении менструальной кровопотери.</w:t>
      </w:r>
    </w:p>
    <w:p w:rsidR="00000000" w:rsidRDefault="00EA6FA1">
      <w:r>
        <w:t>НПВС эффективны при боли, связанной с асептическим некрозом лейомиомы (уровень доказательн</w:t>
      </w:r>
      <w:r>
        <w:t>ости IIа). У 2% беременных выявляют миому матки, из них 10% имеют осложнения, связанные с миомой во время беременности, такие как боль во II и начале III триместра и периодические кровянистые выделения. Короткие курсы ибупрофена успешно контролировали боле</w:t>
      </w:r>
      <w:r>
        <w:t>вые ощущения в данных группах пациенток. Доказано, что индометацин может быть также эффективен в лечении боли, связанной с дегенерацией миомы матки во время беременности.</w:t>
      </w:r>
    </w:p>
    <w:p w:rsidR="00000000" w:rsidRDefault="00EA6FA1">
      <w:r>
        <w:t>Таким образом, НПВС следует рекомендовать для лечения симптомов, связанных с миомой м</w:t>
      </w:r>
      <w:r>
        <w:t>атки (уровень доказательности В).</w:t>
      </w:r>
    </w:p>
    <w:p w:rsidR="00000000" w:rsidRDefault="00EA6FA1"/>
    <w:p w:rsidR="00000000" w:rsidRDefault="00EA6FA1">
      <w:pPr>
        <w:pStyle w:val="1"/>
      </w:pPr>
      <w:bookmarkStart w:id="40" w:name="sub_622"/>
      <w:r>
        <w:t>Транексамовая кислота</w:t>
      </w:r>
    </w:p>
    <w:bookmarkEnd w:id="40"/>
    <w:p w:rsidR="00000000" w:rsidRDefault="00EA6FA1"/>
    <w:p w:rsidR="00000000" w:rsidRDefault="00EA6FA1">
      <w:r>
        <w:t>В качестве негормональных препаратов 1-й линии при аномальных маточных кровотечениях применяют антифибринолитики, в частности транексамовую кислоту.</w:t>
      </w:r>
    </w:p>
    <w:p w:rsidR="00000000" w:rsidRDefault="00EA6FA1">
      <w:r>
        <w:t>Транексамовая кислота - транексам -</w:t>
      </w:r>
      <w:r>
        <w:t xml:space="preserve"> относят к синтетическим ингибиторам фибринолиза и вследствие структурного сходства с лизином способна по конкурентному типу блокировать процесс активации плазминогена, предупреждая лизис тромба в зоне повреждения сосуда, угнетать фибринолиз, оказывать сис</w:t>
      </w:r>
      <w:r>
        <w:t>темный гемостатический эффект при повышенной активности плазмы. Транексамовая кислота, являясь мощным фибринолитическим агентом, связывается с плазминогеном, тем самым предотвращая формирование плазмина и активацию фибринолиза.</w:t>
      </w:r>
    </w:p>
    <w:p w:rsidR="00000000" w:rsidRDefault="00EA6FA1">
      <w:r>
        <w:t>По механизму действия транек</w:t>
      </w:r>
      <w:r>
        <w:t>самовая кислота подобна е-аминокапроновой кислоте, но превосходит ее по эффективности в 20-30 раз. Согласно рекомендациям FDA, оптимальная суточная доза составляет 3,9 - 4,0 г, длительность приема до 5 дней. Частота побочных эффектов при приеме транексамов</w:t>
      </w:r>
      <w:r>
        <w:t>ой кислоты минимальна и они в основном проявляются легкой тошнотой, головной болью, заложенностью носа и болью в спине. Транексамовая кислота способствует снижению менструальной кровопотери на 40,4%.</w:t>
      </w:r>
    </w:p>
    <w:p w:rsidR="00000000" w:rsidRDefault="00EA6FA1">
      <w:r>
        <w:t>Данные последнего плацебо-контролируемого исследования (</w:t>
      </w:r>
      <w:r>
        <w:t>III фаза) свидетельствуют о значительном снижении обильных менструальных кровотечений под действием транексамовой кислоты при миоме матки.</w:t>
      </w:r>
    </w:p>
    <w:p w:rsidR="00000000" w:rsidRDefault="00EA6FA1">
      <w:r>
        <w:t>В систематическом обзоре Cochrane (2009) имеются данные о значительном снижении объема кровопотери при миомэктомии.</w:t>
      </w:r>
    </w:p>
    <w:p w:rsidR="00000000" w:rsidRDefault="00EA6FA1">
      <w:r>
        <w:t>У</w:t>
      </w:r>
      <w:r>
        <w:t>читывая основные механизмы действия, антифибринолитические препараты могут быть использованы для уменьшения объема кровопотери при миомах матки (уровень доказательности В).</w:t>
      </w:r>
    </w:p>
    <w:p w:rsidR="00000000" w:rsidRDefault="00EA6FA1"/>
    <w:p w:rsidR="00000000" w:rsidRDefault="00EA6FA1">
      <w:pPr>
        <w:pStyle w:val="1"/>
      </w:pPr>
      <w:bookmarkStart w:id="41" w:name="sub_623"/>
      <w:r>
        <w:t>Прогестагены</w:t>
      </w:r>
    </w:p>
    <w:bookmarkEnd w:id="41"/>
    <w:p w:rsidR="00000000" w:rsidRDefault="00EA6FA1"/>
    <w:p w:rsidR="00000000" w:rsidRDefault="00EA6FA1">
      <w:r>
        <w:t>Прогестагены относят к стероидным гормонам. Их биологические эффекты обусловлены взаимодействием со стероидными рецепторами. Прогестагены оказывают как центральное действие, блокируя гипоталамо-гипофизарно-яичниковую ось, уменьшая при этом секрецию стероид</w:t>
      </w:r>
      <w:r>
        <w:t xml:space="preserve">ных гормонов яичниками, так и непосредственное </w:t>
      </w:r>
      <w:r>
        <w:lastRenderedPageBreak/>
        <w:t>влияние на эндометрий, вызывая его децидуализацию и секреторную трансформацию эпителиальных клеток, приводя в конечном счете к его атрофии при использовании в непрерывном режиме. Прогестагены активируют фермен</w:t>
      </w:r>
      <w:r>
        <w:t xml:space="preserve">т </w:t>
      </w:r>
      <w:r w:rsidR="006C659C">
        <w:rPr>
          <w:noProof/>
        </w:rPr>
        <w:drawing>
          <wp:inline distT="0" distB="0" distL="0" distR="0">
            <wp:extent cx="367030" cy="2641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-гидростероид-дегидрогеназу типа 2, преобразующий эстрадиол в менее активный эстрон. Прогестагены оказывают ингибирующее влияние на синтез простагландина Е2.</w:t>
      </w:r>
    </w:p>
    <w:p w:rsidR="00000000" w:rsidRDefault="00EA6FA1"/>
    <w:p w:rsidR="00000000" w:rsidRDefault="00EA6FA1">
      <w:pPr>
        <w:pStyle w:val="1"/>
      </w:pPr>
      <w:bookmarkStart w:id="42" w:name="sub_624"/>
      <w:r>
        <w:t>Внутриматочный способ лечения прогестагенами</w:t>
      </w:r>
    </w:p>
    <w:bookmarkEnd w:id="42"/>
    <w:p w:rsidR="00000000" w:rsidRDefault="00EA6FA1"/>
    <w:p w:rsidR="00000000" w:rsidRDefault="00EA6FA1">
      <w:r>
        <w:t>Непосредственная внутриматочная доставка прогестагенов - широко применяемый удобный метод, обеспечивающий высокую комплаентность и позволяющий избежать эффекта первичного прохождения стероида через печень. Внутриматочная рилизинг-система (ЛНГ-ВМС) содержит</w:t>
      </w:r>
      <w:r>
        <w:t xml:space="preserve"> 52 мг левоноргестрела (ЛНГ), который ежедневно высвобождается в дозе 20 мкг/сут в течение первых 5 лет ее использования. Максимальный сывороточный уровень ЛНГ, составляющий 150-200 пг/л, обычно достигаются в течение нескольких часов. Впервые ЛНГ-ВМС была </w:t>
      </w:r>
      <w:r>
        <w:t>одобрена FDA в 2000 г. в качестве метода контрацепции, а в 2007 г. эта внутриматочная система Национальным Центром женского и детского здоровья Великобритании была внесена в английские Клинические рекомендации. В 2009 г. FDA также одобрил эту рилизинг-сист</w:t>
      </w:r>
      <w:r>
        <w:t>ему для дополнительного лечения обильных менструальных кровотечений у пользователей ВМС. Известно, что ЛНГ-ВМС снижает кровопотерю и восстанавливает уровень гемоглобина при миоме матки с эффективностью до 74-97%, не оказывая воздействия на динамику миомато</w:t>
      </w:r>
      <w:r>
        <w:t>зных узлов. Снижение объема теряемой менструальной крови обусловлено антипролиферативным действием прогестагена на эндометрий, при этом модулирующие эффекты ЛНГ-ВМС не затрагивают функцию гипофиза и яичников. В исследованиях Q.Xy и соавт. (2010) установлен</w:t>
      </w:r>
      <w:r>
        <w:t xml:space="preserve">о, что высокие концентрации ЛНГ подавляют пролиферацию клеток лейомиомы матки за счет активации процесса апоптоза. Г.Сайед и соавт. (2010) по результатам рандомизированного клинического исследования, сравнивая эффективность лечения кровотечений, связанных </w:t>
      </w:r>
      <w:r>
        <w:t>с миомой матки ЛНГ-ВМС и низкодозированными КОК, подтвердили больший эффект внутриматочного пути введения левоноргестрела (снижение обильности и продолжительности меноррагии до 1 дня, повышение уровня гемоглобина). A.Kriplani и соавт. (2011) опубликовали д</w:t>
      </w:r>
      <w:r>
        <w:t>анные об уменьшении размеров миомы матки при использовании ЛНГ-ВМС, a R.B.Machado и соавт. (2013) приводят данные о снижении числа гистерэктомии у 89,5%женщин в перименопаузе при применении ЛНГ-ВМС.</w:t>
      </w:r>
    </w:p>
    <w:p w:rsidR="00000000" w:rsidRDefault="00EA6FA1">
      <w:r>
        <w:t>В 2013 г. S.Islam и соавт. опубликовали большой обобщающи</w:t>
      </w:r>
      <w:r>
        <w:t>й систематический обзор по терапевтическим эффектам внутриматочного введения левоноргестрела при миоме матки. Хотя этот препарат официально не зарегистрирован для лечения миомы матки, продолжительность его воздействия в течение месяца ограничена для внутри</w:t>
      </w:r>
      <w:r>
        <w:t>маточного введения (деформация полости матки, субмукозный узел миомы).</w:t>
      </w:r>
    </w:p>
    <w:p w:rsidR="00000000" w:rsidRDefault="00EA6FA1">
      <w:r>
        <w:t>Таким образом, прогестагены не оказывают влияния на стабилизацию или уменьшение роста миоматозных узлов, но их используют на протяжении непродолжительного времени в качестве лекарственн</w:t>
      </w:r>
      <w:r>
        <w:t>ых средств для уменьшения объема аномальных маточных кровотечений и повышения уровня гемоглобина, а также для профилактики гиперпластических процессов эндометрия, сопряженных с миомой матки (уровень доказательности В).</w:t>
      </w:r>
    </w:p>
    <w:p w:rsidR="00000000" w:rsidRDefault="00EA6FA1">
      <w:r>
        <w:t>Перорально назначаемые прогестагены у</w:t>
      </w:r>
      <w:r>
        <w:t xml:space="preserve">меньшают соответствующие симптомы. Эффективность лечения прогестагенами зависит от режима их назначения. При </w:t>
      </w:r>
      <w:r>
        <w:lastRenderedPageBreak/>
        <w:t>циклическом режиме (с 14-го по 26-й день цикла) эффективность составляет 0-20%, при 21-дневном режиме (с 5-го по 26-й день цикла) - 30-50%.</w:t>
      </w:r>
    </w:p>
    <w:p w:rsidR="00000000" w:rsidRDefault="00EA6FA1">
      <w:r>
        <w:t xml:space="preserve">Однако </w:t>
      </w:r>
      <w:r>
        <w:t>согласно рекомендациям CNGOF 2008 г., эффективность лечения не зависит от схемы их приема, составляя 25-50% (уровень доказательности В).</w:t>
      </w:r>
    </w:p>
    <w:p w:rsidR="00000000" w:rsidRDefault="00EA6FA1">
      <w:r>
        <w:t>Использование прогестагенов в составе низкодозированных КОК снижает симптоматику на 40-50% (уровень доказательности В).</w:t>
      </w:r>
      <w:r>
        <w:t xml:space="preserve"> К сожалению, нет данных о преимуществах и эффективности непрерывного режима применения прогестагенов.</w:t>
      </w:r>
    </w:p>
    <w:p w:rsidR="00000000" w:rsidRDefault="00EA6FA1">
      <w:r>
        <w:t>При наличии субмукозной миомы матки терапия прогестагенами нецелесообразна (уровень доказательности В).</w:t>
      </w:r>
    </w:p>
    <w:p w:rsidR="00000000" w:rsidRDefault="00EA6FA1"/>
    <w:p w:rsidR="00000000" w:rsidRDefault="00EA6FA1">
      <w:pPr>
        <w:pStyle w:val="1"/>
      </w:pPr>
      <w:bookmarkStart w:id="43" w:name="sub_625"/>
      <w:r>
        <w:t>Агонисты гонадотропин-рилизинг гормона</w:t>
      </w:r>
    </w:p>
    <w:bookmarkEnd w:id="43"/>
    <w:p w:rsidR="00000000" w:rsidRDefault="00EA6FA1"/>
    <w:p w:rsidR="00000000" w:rsidRDefault="00EA6FA1">
      <w:r>
        <w:t>аГн-РГ - это синтетические пептиды, структурно похожие на нативный Гн-РГ. Как и Гн-РГ, аГн-РГ способны взаимодействовать с рецепторами Гн-РГ для достижения их биологического эффекта. аГн-РГ обладают более мощным биологическим эффектом и более длитель</w:t>
      </w:r>
      <w:r>
        <w:t>ным периодом полувыведения по сравнению с нативным Гн-РГ. аГн-РГ стимулирует рецептор, и таким образом его пролонгированное воздействие ведет к эффекту даун-регуляции, что индуцирует гипоэстрогенное состояние, обусловленное подавлением гипофизарно-яичников</w:t>
      </w:r>
      <w:r>
        <w:t>ой функции, что и было использовано для лечения миомы матки. Лейпролида ацетат (аГн-РГ) был одобрен FDA в 1999 г. как медикаментозное средство первой линии для лечения миомы матки. Такие же показания зарегистрированы в Европе и России у аГн-РГ трипторелина</w:t>
      </w:r>
      <w:r>
        <w:t xml:space="preserve"> и гозерелина.</w:t>
      </w:r>
    </w:p>
    <w:p w:rsidR="00000000" w:rsidRDefault="00EA6FA1">
      <w:r>
        <w:t xml:space="preserve">аГн-РГ являются эффективным средством для уменьшения размера миомы (около 50% от их первоначального объема). Несколько рандомизированных плацебо-контролируемых исследований свидетельствуют о том, что лейпролида ацетат значительно снижает не </w:t>
      </w:r>
      <w:r>
        <w:t>только объем матки и миоматозных узлов, но и выраженность симптомов, связанных с миомой, а также способствует улучшению самочувствия. Систематический обзор 26 рандомизированных контролируемых испытаний подтвердил, что использование аГн-РГ в течение 3-4 мес</w:t>
      </w:r>
      <w:r>
        <w:t>. до хирургического лечения миомы матки уменьшает объем как матки, так и миоматозных узлов. Использование аГн-РГ в предоперационном лечении при железодефицитной анемии эффективно снижает интраоперационную кровопотерю. Тем не менее, это лечение ограничено 3</w:t>
      </w:r>
      <w:r>
        <w:t>-6-месячным курсом, и когда лечение прекращали, через 2-3 мес. узлы миомы приобретали первоначальные размеры. Кроме того, лечение аГн-РГ связано с побочными эффектами, включая гипоэстрогению, менопаузальные симптомы, такие как приливы и вагинит, а также сн</w:t>
      </w:r>
      <w:r>
        <w:t>ижение минеральной плотности кости. Установлено, что если для уменьшения размера миоматозного узла необходим продольный разрез, применение аГн-РГ до операции позволяло избежать такого решения у большинства женщин. Пациенткам, которым планировали гистерэкто</w:t>
      </w:r>
      <w:r>
        <w:t>мию, использование перед операцией аГн-РГ позволяло ее выполнить влагалищным доступом.</w:t>
      </w:r>
    </w:p>
    <w:p w:rsidR="00000000" w:rsidRDefault="00EA6FA1">
      <w:r>
        <w:t>Кроме того, предоперационное лечение аГн-РГ сокращает продолжительность пребывания в стационаре. В сравнительном рандомизированном контролируемом исследовании, где выпол</w:t>
      </w:r>
      <w:r>
        <w:t>няли абдоминальную миомэктомию с предоперационной аГн-РГ-терапией (трипторелином) в течение 2 мес. и без нее, объем миомы в группе, получавшей трипторелин, уменьшился на 22%, тем не менее, во время операции объем кровопотери существенно не различался.</w:t>
      </w:r>
    </w:p>
    <w:p w:rsidR="00000000" w:rsidRDefault="00EA6FA1">
      <w:r>
        <w:t>аГн-</w:t>
      </w:r>
      <w:r>
        <w:t xml:space="preserve">РГ могут быть использованы в предоперационном лечении миомы матки, но только короткими курсами в связи с их побочными эффектами. аГн-РГ снижают кровопотерю и до операции восстанавливают гемоглобин практически до нормальных </w:t>
      </w:r>
      <w:r>
        <w:lastRenderedPageBreak/>
        <w:t>значений. Терапия аГн-РГ в течени</w:t>
      </w:r>
      <w:r>
        <w:t>е 2-3 мес. перед оперативным вмешательством является достаточной. Add-back терапия (терапия поддержки) эстрогенами в адекватных дозах не оказывает значимого влияния на симптомы, связанные с миомой, и ее объем на фоне терапии аГн-РГ.</w:t>
      </w:r>
    </w:p>
    <w:p w:rsidR="00000000" w:rsidRDefault="00EA6FA1">
      <w:r>
        <w:t>аГн-РГ являются эффекти</w:t>
      </w:r>
      <w:r>
        <w:t>вным средством предоперационного лечения пациенток с миомой матки и анемией (гемоглобин &lt; 80 г/л) либо для уменьшения размеров миомы для облегчения выполнения оперативного вмешательства или при невозможности выполнения операции эндоскопически или трансваги</w:t>
      </w:r>
      <w:r>
        <w:t>нально (уровень доказательности А). Длительность предоперационного лечения ограничивается 3 мес. (уровень доказательности Б).</w:t>
      </w:r>
    </w:p>
    <w:p w:rsidR="00000000" w:rsidRDefault="00EA6FA1"/>
    <w:p w:rsidR="00000000" w:rsidRDefault="00EA6FA1">
      <w:pPr>
        <w:pStyle w:val="1"/>
      </w:pPr>
      <w:bookmarkStart w:id="44" w:name="sub_626"/>
      <w:r>
        <w:t>Антагонисты Гн-РГ</w:t>
      </w:r>
    </w:p>
    <w:bookmarkEnd w:id="44"/>
    <w:p w:rsidR="00000000" w:rsidRDefault="00EA6FA1"/>
    <w:p w:rsidR="00000000" w:rsidRDefault="00EA6FA1">
      <w:r>
        <w:t>Антагонисты Гн-РГ через 28 дней в эффективной дозе снижают объем матки, не влияя на объем миомы.</w:t>
      </w:r>
      <w:r>
        <w:t xml:space="preserve"> Хотя через 28 дней лечения не отмечено влияния на уровень гемоглобина, но их применение ведет к уменьшению меноррагии/дисменореи. Препараты данной группы не являются лекарственными средствами для лечения миомы матки. Антагонисты Гн-РГ не противопоказаны п</w:t>
      </w:r>
      <w:r>
        <w:t>ри использовании вспомогательных репродуктивных технологий при миоме матки (уровень доказательности С).</w:t>
      </w:r>
    </w:p>
    <w:p w:rsidR="00000000" w:rsidRDefault="00EA6FA1"/>
    <w:p w:rsidR="00000000" w:rsidRDefault="00EA6FA1">
      <w:pPr>
        <w:pStyle w:val="1"/>
      </w:pPr>
      <w:bookmarkStart w:id="45" w:name="sub_627"/>
      <w:r>
        <w:t>Ингибиторы ароматазы</w:t>
      </w:r>
    </w:p>
    <w:bookmarkEnd w:id="45"/>
    <w:p w:rsidR="00000000" w:rsidRDefault="00EA6FA1"/>
    <w:p w:rsidR="00000000" w:rsidRDefault="00EA6FA1">
      <w:r>
        <w:t>В настоящее время ингибиторы ароматазы могут быть:</w:t>
      </w:r>
    </w:p>
    <w:p w:rsidR="00000000" w:rsidRDefault="00EA6FA1">
      <w:r>
        <w:t>- стероидного типа (эксеместран);</w:t>
      </w:r>
    </w:p>
    <w:p w:rsidR="00000000" w:rsidRDefault="00EA6FA1">
      <w:r>
        <w:t>- нестеро</w:t>
      </w:r>
      <w:r>
        <w:t>идного типа (летрозол, анастразол)</w:t>
      </w:r>
    </w:p>
    <w:p w:rsidR="00000000" w:rsidRDefault="00EA6FA1">
      <w:r>
        <w:t>Ингибиторы ароматазы не применяют для лечения миомы матки. Фармакологическое действие данных препаратов - противоопухолевое, ингибирующее синтез эстрогенов.</w:t>
      </w:r>
    </w:p>
    <w:p w:rsidR="00000000" w:rsidRDefault="00EA6FA1">
      <w:r>
        <w:t>Механизм действия связан с ингибированием ароматазы в перифериче</w:t>
      </w:r>
      <w:r>
        <w:t>ских тканях, в том числе жировой, что приводит к снижению синтеза эстрона, а затем эстрадиола из андрогенов (андростендион).</w:t>
      </w:r>
    </w:p>
    <w:p w:rsidR="00000000" w:rsidRDefault="00EA6FA1">
      <w:r>
        <w:t>Показаниями к применению ингибиторов ароматазы являются :ранние стадии рака молочной железы, экспрессирующего рецепторы эстрогенов,</w:t>
      </w:r>
      <w:r>
        <w:t xml:space="preserve"> у женщин в постменопаузе - в адъювантной терапии; ранние стадии рака молочной железы у женщин в постменопаузе после завершения стандартной адьювантной терапии тамоксифеном - в продленной адъювантной терапии; распространенные гормонозависимые формы рака мо</w:t>
      </w:r>
      <w:r>
        <w:t>лочной железы у женщин в постменопаузе - терапия первой линии; распространенные формы рака молочной железы у женщин в постменопаузе (естественной или вызванной искусственно), получавших предшествующую терапию антиэстрогенами.</w:t>
      </w:r>
    </w:p>
    <w:p w:rsidR="00000000" w:rsidRDefault="00EA6FA1">
      <w:r>
        <w:t>В настоящее время единичные ис</w:t>
      </w:r>
      <w:r>
        <w:t>следования оценивали эффективность ингибиторов ароматазы в лечении миомы матки.</w:t>
      </w:r>
    </w:p>
    <w:p w:rsidR="00000000" w:rsidRDefault="00EA6FA1">
      <w:r>
        <w:t>В исследовании N.Duhan и соавт. (2013) были включены 30 пациенток в перименопаузе с множественной миомой матки (размеры узлов более 4 см), которые получали летрозол 2.5 мг в су</w:t>
      </w:r>
      <w:r>
        <w:t xml:space="preserve">тки в течение 12 нед. Установлено, что размеры миоматозных узлов уменьшились с </w:t>
      </w:r>
      <w:r w:rsidR="006C659C">
        <w:rPr>
          <w:noProof/>
        </w:rPr>
        <w:drawing>
          <wp:inline distT="0" distB="0" distL="0" distR="0">
            <wp:extent cx="734060" cy="2641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 </w:t>
      </w:r>
      <w:r w:rsidR="006C659C">
        <w:rPr>
          <w:noProof/>
        </w:rPr>
        <w:drawing>
          <wp:inline distT="0" distB="0" distL="0" distR="0">
            <wp:extent cx="734060" cy="2641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см (р&lt;0.05) и объем миомы в целом уменьшился на 52.45% (р=0.00).</w:t>
      </w:r>
    </w:p>
    <w:p w:rsidR="00000000" w:rsidRDefault="00EA6FA1">
      <w:r>
        <w:lastRenderedPageBreak/>
        <w:t>В другом исследовании (Cochrane Dat</w:t>
      </w:r>
      <w:r>
        <w:t>abase Syst Rev., 2013) 70 пациенток в постменопаузе получали ингибиторы ароматазы для лечения рака молочной железы. Действие летрозола на миому матки оценивали в разделе "побочные эффекты". Доказано, что объем миоматозных узлов через 12 нед. терапии сократ</w:t>
      </w:r>
      <w:r>
        <w:t>ился на 46%.</w:t>
      </w:r>
    </w:p>
    <w:p w:rsidR="00000000" w:rsidRDefault="00EA6FA1">
      <w:r>
        <w:t>Заключение: ингибиторы ароматазы быстро и эффективно уменьшают размеры миоматозных узлов, однако в связи с возможностью развития тяжелых побочных эффектов (приливы "жара", остеопороз, повышение АД, тромбоэмболии, артралгии и т.д.) данные препа</w:t>
      </w:r>
      <w:r>
        <w:t>раты не показаны для лечения миомы матки и не являются официально зарегистрированным средством медикаментозного лечения миомы матки.</w:t>
      </w:r>
    </w:p>
    <w:p w:rsidR="00000000" w:rsidRDefault="00EA6FA1"/>
    <w:p w:rsidR="00000000" w:rsidRDefault="00EA6FA1">
      <w:pPr>
        <w:pStyle w:val="1"/>
      </w:pPr>
      <w:bookmarkStart w:id="46" w:name="sub_628"/>
      <w:r>
        <w:t>Модуляторы рецепторов прогестерона</w:t>
      </w:r>
    </w:p>
    <w:bookmarkEnd w:id="46"/>
    <w:p w:rsidR="00000000" w:rsidRDefault="00EA6FA1"/>
    <w:p w:rsidR="00000000" w:rsidRDefault="00EA6FA1">
      <w:r>
        <w:t>Л</w:t>
      </w:r>
      <w:r>
        <w:t>ейомиома матки, являясь прогестерон-зависимым патологическим процессом, развивается, как правило, при овуляторном менструальном цикле, а прогестерон -сильный индуктор ее роста. Опухолевые миоциты лейомиом отличаются от неизмененного миометрия более высокой</w:t>
      </w:r>
      <w:r>
        <w:t xml:space="preserve"> экспрессией рецепторов как эстрогенов, так и прогестерона. Так, около 90% клеток лейомиомы экспрессируют рецепторы прогестерона (обе изоформы - RP-A и RP-B и их мРНК), который стимулирует в ее клетках выработку факторов роста и ингибитора апоптоза протоон</w:t>
      </w:r>
      <w:r>
        <w:t>когена bcl-2. В результате в секреторную фазу цикла экспрессия маркеров пролиферации в клетках лейомиомы матки повышается, а активность апоптоза - снижается. Различные модуляторы рецепторов прогестерона подавляют рост лейомиомы матки и могут приводить к ее</w:t>
      </w:r>
      <w:r>
        <w:t xml:space="preserve"> регрессии.</w:t>
      </w:r>
    </w:p>
    <w:p w:rsidR="00000000" w:rsidRDefault="00EA6FA1"/>
    <w:p w:rsidR="00000000" w:rsidRDefault="00EA6FA1">
      <w:r>
        <w:t>Семейство модуляторов РП, представленное их различными лигандами, включает:</w:t>
      </w:r>
    </w:p>
    <w:p w:rsidR="00000000" w:rsidRDefault="00EA6FA1">
      <w:r>
        <w:t>агонисты прогестерона (прогестерон и прогестагены);</w:t>
      </w:r>
    </w:p>
    <w:p w:rsidR="00000000" w:rsidRDefault="00EA6FA1">
      <w:r>
        <w:t>антагонисты прогестерона (антипрогестины или антигестагены - мифепристон);</w:t>
      </w:r>
    </w:p>
    <w:p w:rsidR="00000000" w:rsidRDefault="00EA6FA1">
      <w:r>
        <w:t>вещества со смешанным действием агонисто</w:t>
      </w:r>
      <w:r>
        <w:t>в и антагонистов прогестерона (селективные модуляторы РП - СМРП: улипристала ацетат, азоприснил).</w:t>
      </w:r>
    </w:p>
    <w:p w:rsidR="00000000" w:rsidRDefault="00EA6FA1">
      <w:r>
        <w:t>В некоторых классификациях все 3 группы веществ объединены в одно семейство СМРП. С этим трудно согласиться, так как принципиально важно различать СМРП и анта</w:t>
      </w:r>
      <w:r>
        <w:t>гонисты прогестерона. Антигестагены даже в очень низких дозах способны прерывать беременность. СМРП не прерывают беременности вследствие их тканеспецифического смешанного эффекта как антагонистов и агонистов прогестерона.</w:t>
      </w:r>
    </w:p>
    <w:p w:rsidR="00000000" w:rsidRDefault="00EA6FA1">
      <w:r>
        <w:t>Антагонисты прогестерона (мифеприс</w:t>
      </w:r>
      <w:r>
        <w:t xml:space="preserve">тон) блокируют рецепторы прогестерона и глюкокортикостероидов, вследствие чего снижают тяжесть менометроррагии, уменьшают объем матки и незначительно сокращают размеры миоматозных узлов. В связи с усилением сократительной способности миометрия, повышением </w:t>
      </w:r>
      <w:r>
        <w:t>его чувствительности к простагландинам, стимуляции выработки ИЛ-8 в хориальной и децидуальной тканях мифепристон применяют для прерывания маточной беременности ранних сроков [Кондриков Н.И., 2008; Chabbert-Buffet N., et al., 2005]. Он обладает антипролифер</w:t>
      </w:r>
      <w:r>
        <w:t>ативным и проапоптотическим эффектом в отношении лейомиом, причем после прекращения лечения возобновление роста миоматозных узлов выражено слабее, чем после терапии аГн-РГ. В эндометрии в зависимости от дозы и длительности приема мифепристон оказывает глав</w:t>
      </w:r>
      <w:r>
        <w:t xml:space="preserve">ным образом пролиферативный эффект, вызывая обратимое утолщение эндометрия с развитием его изменений, сходных с простой гиперплазией. Для миомы матки зарегистрирована доза мифепристона 50,0 мг. Однако данная доза, которую, согласно инструкции по </w:t>
      </w:r>
      <w:r>
        <w:lastRenderedPageBreak/>
        <w:t>применению</w:t>
      </w:r>
      <w:r>
        <w:t xml:space="preserve"> препарата надо принимать ежедневно, длительно, часто приводит к гиперплазии эндометрия и вызывает менометроррагию. Кроме того, уменьшение размеров узлов миомы матки незначительно, что вместе с гиперпластическим процессом и кровотечениями в настоящее время</w:t>
      </w:r>
      <w:r>
        <w:t xml:space="preserve"> ограничивает использование данного препарата. Несмотря на довольно продолжительный срок применения мифепристона на рынке, широкого распространения для консервативного лечения миомы матки он не получил.</w:t>
      </w:r>
    </w:p>
    <w:p w:rsidR="00000000" w:rsidRDefault="00EA6FA1">
      <w:r>
        <w:t>В настоящее время эффекты перечисленных выше препарат</w:t>
      </w:r>
      <w:r>
        <w:t>ов для лечения миомы матки, дозировка, схемы их применения подробно описаны как в зарубежной, так и отечественной литературе.</w:t>
      </w:r>
    </w:p>
    <w:p w:rsidR="00000000" w:rsidRDefault="00EA6FA1">
      <w:r>
        <w:t>Селективные модуляторы рецепторов прогестерона. Улипристала ацетат является новым, разрешенным к применению при лечении миомы матк</w:t>
      </w:r>
      <w:r>
        <w:t>и, в том числе и на нашем рынке. В связи с этим мы считаем необходимым привести соответствующие данные литературы. СМРП - это новая и перспективная группа лекарственных препаратов, преимущественно стероидов, предназначенных для таргетной терапии патологиче</w:t>
      </w:r>
      <w:r>
        <w:t>ских процессов, развивающихся в прогестерончувствительных тканях [Attardi B.J. et al., 2004; Chabbert-Buffet N. et al., 2005; Chwalisz K. et al., 2005; Brenner A.M. et al., 2010; Donnez J. et al., 2012]. Препарат улипристала ацетат, (зарегистрированный в 2</w:t>
      </w:r>
      <w:r>
        <w:t>012 г. в Европе и России) - это пероральный синтетический СМРП, характеризующийся тканеспецифическим смешанным эффектом антагониста и агониста прогестерона [Chabbert-Buffet N. et al., 2005; Chwalisz К. et al. 2005; Brenner A.M. et al. 2010; Donnez J. et al</w:t>
      </w:r>
      <w:r>
        <w:t>., 2012].</w:t>
      </w:r>
    </w:p>
    <w:p w:rsidR="00000000" w:rsidRDefault="00EA6FA1">
      <w:r>
        <w:t>In vivo улипристала ацетат в течение 12 нед. у женщин с миомой матки приводил к апоптозу, достоверно более значимому, чем при использовании аГн-РГ [Horak et al., 2012]. Клинические эффекты улипристала ацетата оценивали в двух исследованиях, приче</w:t>
      </w:r>
      <w:r>
        <w:t xml:space="preserve">м при наличии не менее одного миоматозного узла </w:t>
      </w:r>
      <w:r w:rsidR="006C659C">
        <w:rPr>
          <w:noProof/>
        </w:rPr>
        <w:drawing>
          <wp:inline distT="0" distB="0" distL="0" distR="0">
            <wp:extent cx="250825" cy="26416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3 см, </w:t>
      </w:r>
      <w:r w:rsidR="006C659C">
        <w:rPr>
          <w:noProof/>
        </w:rPr>
        <w:drawing>
          <wp:inline distT="0" distB="0" distL="0" distR="0">
            <wp:extent cx="250825" cy="264160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10 см и размерах матки </w:t>
      </w:r>
      <w:r w:rsidR="006C659C">
        <w:rPr>
          <w:noProof/>
        </w:rPr>
        <w:drawing>
          <wp:inline distT="0" distB="0" distL="0" distR="0">
            <wp:extent cx="250825" cy="264160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16 нед. беременности, при всевозможных локализациях миомы матки. Рандомиз</w:t>
      </w:r>
      <w:r>
        <w:t>ированное с параллельными группами двойное слепое плацебо-контролируемое исследование III фазы PEARL I [Donnez J et al., 2012] отслеживало эффекты двух (5 и 10 мг) доз улипристала ацетата.</w:t>
      </w:r>
    </w:p>
    <w:p w:rsidR="00000000" w:rsidRDefault="00EA6FA1">
      <w:r>
        <w:t>Согласно результатам исследования, маточное кровотечение прекращало</w:t>
      </w:r>
      <w:r>
        <w:t>сь у 91 и 92% женщин, принимавших по 5 и 10 мг улипристала ацетата соответственно по сравнению с 19% женщин, принимавших плацебо (Р&lt;0,001). Аменорея наступила у 73, 82 и 6% пациенток соответственно, причем у большинства женщин, принимавших улипристала ацет</w:t>
      </w:r>
      <w:r>
        <w:t xml:space="preserve">ат, аменорея наступала в течение 10 дней. Среднее изменение общего объема миомы составило -21, -12 и +3% (Р&lt;0,01 в обеих группах по сравнению с плацебо). По сравнению с плацебо обе дозировки улипристала ацетата уменьшали боль при оценке с помощью Краткого </w:t>
      </w:r>
      <w:r>
        <w:t>опросника боли Мак-Гилла.</w:t>
      </w:r>
    </w:p>
    <w:p w:rsidR="00000000" w:rsidRDefault="00EA6FA1">
      <w:r>
        <w:t>Улипристала ацетат индуцировал доброкачественные гистологические изменения эндометрия, которые исчезали через 6 мес. после окончания терапии. Значимых изменений в частоте развития нежелательных явлений в 3 группах терапии не выявл</w:t>
      </w:r>
      <w:r>
        <w:t>ено. Наиболее распространенными побочными реакциями при приеме улипристала ацетата были головная боль и болезненность молочных желез. В двойном слепом исследовании, контролируемом с помощью 2 плацебо, III фазы PEARL II [Donnez J et al., 2012] сравнивали ул</w:t>
      </w:r>
      <w:r>
        <w:t>ипристала ацетат с аГн-РГ (лейпролида ацетатом). Маточное кровотечение прекращалось с сопоставимой частотой у пациенток, принимавших улипристала ацетат и лейпролида ацетат, но прекращение обильного кровотечения статистически чаще наблюдали при приеме улипр</w:t>
      </w:r>
      <w:r>
        <w:t xml:space="preserve">истала ацетата. Среднее время до наступления аменореи составляло 7 и 5 дней у пациенток, </w:t>
      </w:r>
      <w:r>
        <w:lastRenderedPageBreak/>
        <w:t>принимавших по 5 и 10 мг улипристала ацетата соответственно, и 21 день - у принимавших лейпролида ацетат. При всех видах терапии уменьшался объем трех самых больших ми</w:t>
      </w:r>
      <w:r>
        <w:t>ом на 36, 42 и 53% соответственно, но эффект улипристала ацетата, отслеженный в течение 6 мес. последующего наблюдения у пациенток, не подвергавшихся гистерэктомии или миомэктомии, оказался более устойчивым. Приливы жара наблюдали у 11 и 10% пациенток, при</w:t>
      </w:r>
      <w:r>
        <w:t>нимавших по 5 и 10 мг улипристала ацетата соответственно, и у 40% принимавших лейпролида ацетат (р&lt;0,001). Значимых отличий в отношении других нежелательных явлений не было.</w:t>
      </w:r>
    </w:p>
    <w:p w:rsidR="00000000" w:rsidRDefault="00EA6FA1">
      <w:r>
        <w:t>Таким образом, таблетки улипристала ацетата 5 мг, являются первым в своем классе п</w:t>
      </w:r>
      <w:r>
        <w:t>репаратом СМРП для перорального применения. Прием этого препарата 1 раз в день в течение 12 нед. (по сравнению с инъекциями аГн-РГ) способствует остановке маточного кровотечения, коррекции анемии и уменьшению объема миомы. Улипристала ацетат улучшает качес</w:t>
      </w:r>
      <w:r>
        <w:t>тво жизни и не оказывает гипоэстрогенных побочных эффектов в отличие от аГн-РГ. Сегодня он рекомендован для предоперационной терапии умеренных и тяжелых симптомов лейомиомы матки (прежде всего маточных кровотечений) у женщин репродуктивного возраста старше</w:t>
      </w:r>
      <w:r>
        <w:t xml:space="preserve"> 18 лет (перорально 5 мг 1 раз в сутки в течение 3 мес). У больных с лейомиомами матки доказана эффективность улипристала ацетата в плане уменьшения размеров миоматозных узлов и в контроле маточных кровотечений. Лечение улипристала ацетатом приводит к умен</w:t>
      </w:r>
      <w:r>
        <w:t xml:space="preserve">ьшению менометроррагий и нередко аменорее уже в течение первых 7-10 дней терапии. Возобновление нормального менструального цикла происходит, как правило, в течение 4 нед. после завершения курса лечения. Прекращение маточных кровотечений отмечено более чем </w:t>
      </w:r>
      <w:r>
        <w:t>у 90% больных с лейомиомой матки, при этом аменорея (до 82% больных) развивалась быстрее, чем при лечении аГн-РГ (соответственно на 7-е и 21-е сутки). Это способствовало скорейшему восстановлению показателей уровней гемоглобина и железа в крови, что особен</w:t>
      </w:r>
      <w:r>
        <w:t xml:space="preserve">но важно в предоперационной подготовке этого контингента больных. Полагают, что при лечении улипристала ацетатом прекращение менометроррагий и развитие аменореи связаны со специфическими и обратимыми изменениями эндометрия (названным РАЕС), хотя патогенез </w:t>
      </w:r>
      <w:r>
        <w:t>аменореи остается дискутабельным [Donnez J. et al., 2012] (см. соответствующую главу Рекомендаций). Кроме того, улипристала ацетат даже после 3-месячного курса терапии оказывал более пролонгированный эффект в плане уменьшения размеров лейомиомы матки по ср</w:t>
      </w:r>
      <w:r>
        <w:t>авнению с быстрым возобновлением роста миоматозных узлов после окончания применения антигестагенов [Donnez J. et al., 2012]. Улипристала ацетат уменьшает также болевой синдром, способствует повышению качества жизни и вызывает существенно меньшее количество</w:t>
      </w:r>
      <w:r>
        <w:t xml:space="preserve"> побочных реакций (приливы, остеопороз, депрессия и т.д.), по сравнению с аГн-РГ, что обусловлено, как полагают, главным образом сохранением продукции эстрогенов на уровне средней стадии фолликулярной фазы менструального цикла [Chabbert-Buffet N. et al., 2</w:t>
      </w:r>
      <w:r>
        <w:t>005; Chwalisz К. et al., 2005; Brenner A.M. et al., 2010; Donnez J. et al., 2012].</w:t>
      </w:r>
    </w:p>
    <w:p w:rsidR="00000000" w:rsidRDefault="00EA6FA1"/>
    <w:p w:rsidR="00000000" w:rsidRDefault="00EA6FA1">
      <w:pPr>
        <w:pStyle w:val="1"/>
      </w:pPr>
      <w:bookmarkStart w:id="47" w:name="sub_71"/>
      <w:r>
        <w:t>7.1 Миома матки и бесплодие</w:t>
      </w:r>
    </w:p>
    <w:bookmarkEnd w:id="47"/>
    <w:p w:rsidR="00000000" w:rsidRDefault="00EA6FA1"/>
    <w:p w:rsidR="00000000" w:rsidRDefault="00EA6FA1">
      <w:r>
        <w:t>Имеются убедительные данные о негативном в</w:t>
      </w:r>
      <w:r>
        <w:t>лиянии миомы матки с субмукозным расположением узла на исходы экстракорпорального оплодотворения (ЭКО). Так, частота наступления беременности у этих больных снижена почти в 4 раза по сравнению с пациентками, у которых нет миомы, частота имплантации снижена</w:t>
      </w:r>
      <w:r>
        <w:t xml:space="preserve"> соответственно в 2 раза, а частота самопроизвольных абортов чаще бывает при субмукозной миоме более чем в 4 раза.</w:t>
      </w:r>
    </w:p>
    <w:p w:rsidR="00000000" w:rsidRDefault="00EA6FA1">
      <w:r>
        <w:lastRenderedPageBreak/>
        <w:t>Однако при интрамуральной локализации миомы получены противоречивые данные о снижении частоты не только имплантации, но и наступления беремен</w:t>
      </w:r>
      <w:r>
        <w:t>ности после ЭКО. Доказано снижение частоты наступления беременности (на 40%), родов (на 49%) в 3 попытках ЭКО/ИКСИ у больных с интрамуральной формой миомы матки (322 больных) по сравнению с больными, у которых нет миомы матки (112 больных). Существует и пр</w:t>
      </w:r>
      <w:r>
        <w:t>отивоположное мнение, согласно которому частота беременности и родов после ЭКО у больных с интрамуральной и субсерозной формой миомы матки (средний диаметр узлов в исследовании составил не более 5 см) не отличается от частоты беременности у пациенток, у ко</w:t>
      </w:r>
      <w:r>
        <w:t>торых нет миомы матки.</w:t>
      </w:r>
    </w:p>
    <w:p w:rsidR="00000000" w:rsidRDefault="00EA6FA1">
      <w:r>
        <w:t>Интрамуральные миомы больших размеров (более 4-5 см) негативно влияют на частоту наступления беременности и должны быть удалены перед ЭКО. Однако если удаление миомы более 5 см перед ЭКО признано, то у женщин, ожидающих наступления с</w:t>
      </w:r>
      <w:r>
        <w:t>понтанной беременности, систематически удалять такие миомы не следует, так как существует риск формирования спаек после миомэктомии и, как следствие, развитие трубно-перитонеального бесплодия.</w:t>
      </w:r>
    </w:p>
    <w:p w:rsidR="00000000" w:rsidRDefault="00EA6FA1">
      <w:r>
        <w:t>ЭКО после миомэктомии:</w:t>
      </w:r>
    </w:p>
    <w:p w:rsidR="00000000" w:rsidRDefault="00EA6FA1">
      <w:r>
        <w:t>Влияние предшествующей миомэктомии на ре</w:t>
      </w:r>
      <w:r>
        <w:t>зультативность ЭКО спорно. Если даже миома матки напрямую не влияет на беременность (по данным многих исследователей), но само по себе наличие миомы может негативно воздействовать на вынашивание и роды в связи с разнообразием вызываемых осложнений.</w:t>
      </w:r>
    </w:p>
    <w:p w:rsidR="00000000" w:rsidRDefault="00EA6FA1">
      <w:r>
        <w:t>Безусло</w:t>
      </w:r>
      <w:r>
        <w:t>вно, если у пациентки проведена миомэктомия субмукозного узла перед ЭКО, это благоприятно сказывается на имплантацию эмбриона, течение беременности и родов.</w:t>
      </w:r>
    </w:p>
    <w:p w:rsidR="00000000" w:rsidRDefault="00EA6FA1">
      <w:r>
        <w:t>Если же у пациентки, планирующей ЭКО, диагностирована миома интерстициальной или субсерозной локали</w:t>
      </w:r>
      <w:r>
        <w:t>зации, то, с одной стороны, удаление миомы будет способствовать неизбежному формированию рубца в миометрии, что может привести к самопроизвольному выкидышу. С другой стороны, отсутствие опухолевидных образований в матке при беременности снижает риск осложн</w:t>
      </w:r>
      <w:r>
        <w:t>ений беременности и родов. Таким образом, показания к миомэктомии интрамуральных и субсерозных узлов у пациенток, планирующих ЭКО, должны быть расширены.</w:t>
      </w:r>
    </w:p>
    <w:p w:rsidR="00000000" w:rsidRDefault="00EA6FA1">
      <w:r>
        <w:t>Беременность после миомэктомии. Частота наступления самопроизвольной беременности у пациенток, перенес</w:t>
      </w:r>
      <w:r>
        <w:t>ших миомэктомию, варьирует от 45 до 61%. Данные показатели зависят от размеров, количества и локализации узлов, а также от выбранного доступа оперативного вмешательства.</w:t>
      </w:r>
    </w:p>
    <w:p w:rsidR="00000000" w:rsidRDefault="00EA6FA1">
      <w:r>
        <w:t>Нет убедительных доказательств в пользу того, что миомэктомия увеличивает риск прерыва</w:t>
      </w:r>
      <w:r>
        <w:t>ния беременности. Наоборот, некоторые исследователи указывают на тот факт, что частота самопроизвольных выкидышей после миомэктомии снижается с 41 до 19%.</w:t>
      </w:r>
    </w:p>
    <w:p w:rsidR="00000000" w:rsidRDefault="00EA6FA1">
      <w:r>
        <w:t xml:space="preserve">Течение беременности и родов после миомэктомии сравнимо с течением беременности и родов у пациенток, </w:t>
      </w:r>
      <w:r>
        <w:t>не имеющих заболевания матки.</w:t>
      </w:r>
    </w:p>
    <w:p w:rsidR="00000000" w:rsidRDefault="00EA6FA1"/>
    <w:p w:rsidR="00000000" w:rsidRDefault="00EA6FA1">
      <w:pPr>
        <w:pStyle w:val="1"/>
      </w:pPr>
      <w:bookmarkStart w:id="48" w:name="sub_72"/>
      <w:r>
        <w:t>7.2 Миома матки и беременность</w:t>
      </w:r>
    </w:p>
    <w:bookmarkEnd w:id="48"/>
    <w:p w:rsidR="00000000" w:rsidRDefault="00EA6FA1"/>
    <w:p w:rsidR="00000000" w:rsidRDefault="00EA6FA1">
      <w:r>
        <w:t>Диагноз миомы во время беременности не прост и однозначен. Только 42% крупных узлов миомы (&gt;5 см) и 12,5% более мелких миоматозных узлов (3-5 см) можно диагностировать при функциона</w:t>
      </w:r>
      <w:r>
        <w:t>льном осмотре. Диагностическая значимость УЗИ для обнаружения мелких миоматозных узлов во время беременности ограничена (1,4-2,7%), в первую очередь в связи с трудностью дифференциации миомы от физиологического утолщения миометрия.</w:t>
      </w:r>
    </w:p>
    <w:p w:rsidR="00000000" w:rsidRDefault="00EA6FA1"/>
    <w:p w:rsidR="00000000" w:rsidRDefault="00EA6FA1">
      <w:pPr>
        <w:pStyle w:val="1"/>
      </w:pPr>
      <w:bookmarkStart w:id="49" w:name="sub_721"/>
      <w:r>
        <w:t>Осложнение берем</w:t>
      </w:r>
      <w:r>
        <w:t>енности</w:t>
      </w:r>
    </w:p>
    <w:bookmarkEnd w:id="49"/>
    <w:p w:rsidR="00000000" w:rsidRDefault="00EA6FA1"/>
    <w:p w:rsidR="00000000" w:rsidRDefault="00EA6FA1">
      <w:r>
        <w:t>Большинство миом матки протекает бессимптомно.</w:t>
      </w:r>
    </w:p>
    <w:p w:rsidR="00000000" w:rsidRDefault="00EA6FA1">
      <w:r>
        <w:t>В I триместре возможно развитие следующих осложнений: рост миомы; угрожающий выкидыш; неразвивающаяся беременность; кровотечение; гипоплазия хориона.</w:t>
      </w:r>
    </w:p>
    <w:p w:rsidR="00000000" w:rsidRDefault="00EA6FA1">
      <w:r>
        <w:t>Во II триместре: быстрый рост и нарушение п</w:t>
      </w:r>
      <w:r>
        <w:t>итания миомы; низкая плацентация; истмико-цервикальная недостаточность; плацентарная недостаточность; ПОНРП; развитие преэклампсии.</w:t>
      </w:r>
    </w:p>
    <w:p w:rsidR="00000000" w:rsidRDefault="00EA6FA1">
      <w:r>
        <w:t xml:space="preserve">В III триместре: неправильное предлежание и положение плода; угрожающие преждевременные роды; плацентарная недостаточность; </w:t>
      </w:r>
      <w:r>
        <w:t>гипоксия и гипотрофия плода; преэклампсия.</w:t>
      </w:r>
    </w:p>
    <w:p w:rsidR="00000000" w:rsidRDefault="00EA6FA1"/>
    <w:p w:rsidR="00000000" w:rsidRDefault="00EA6FA1">
      <w:r>
        <w:t>Развитие осложнений зависит от размеров миоматозных узлов, их количества, локализации относительно слоев матки, эхогенности структуры, а гестационные осложнения - от особенности локализации узлов миомы относитель</w:t>
      </w:r>
      <w:r>
        <w:t>но не только плаценты, но и нижнего маточного сегмента.</w:t>
      </w:r>
    </w:p>
    <w:p w:rsidR="00000000" w:rsidRDefault="00EA6FA1">
      <w:r>
        <w:t>Боль является наиболее частым осложнением миомы во время беременности и чаще всего бывает у женщин во II и III триместрах при размере миомы более 5 см. Сильная локализованная боль в животе возможна пр</w:t>
      </w:r>
      <w:r>
        <w:t>и "красной дегенерации", сдавлении миомы или перекруте ножки субсерозной миомы. В исследовании 113 беременных женщин, в 9% наблюдений на УЗИ были установлены гетерогенные и кистозные изменения, указывающие на развитие "красной дегенерации". Из этих 10 женщ</w:t>
      </w:r>
      <w:r>
        <w:t>ин у 7 была сильная боль в животе. Предложено 3 основные теории для объяснения сильной боли, связанной с "красной дегенерацией".</w:t>
      </w:r>
    </w:p>
    <w:p w:rsidR="00000000" w:rsidRDefault="00EA6FA1">
      <w:r>
        <w:t>При быстром росте миомы рост ткани миоматозного узла перерастает её кровоснабжение, что приводит к аноксии ткани и некрозу. Рос</w:t>
      </w:r>
      <w:r>
        <w:t>т матки по мере развития беременности приводит к изменению её архитектуры, формированию перегибов сосудов, что может вызвать ишемию и некроз даже при отсутствии роста миомы матки. Боль может возникать вследствие выхода простагландинов из клеточных поврежде</w:t>
      </w:r>
      <w:r>
        <w:t>ний в стенке матки. Роль простагландинов в развитии боли подтверждает наблюдение, что ибупрофен и другие ингибиторы простагландин-синтетазы эффективны и быстро снимают боль.</w:t>
      </w:r>
    </w:p>
    <w:p w:rsidR="00000000" w:rsidRDefault="00EA6FA1"/>
    <w:p w:rsidR="00000000" w:rsidRDefault="00EA6FA1">
      <w:pPr>
        <w:pStyle w:val="1"/>
      </w:pPr>
      <w:bookmarkStart w:id="50" w:name="sub_722"/>
      <w:r>
        <w:t>Ранние сроки беременности</w:t>
      </w:r>
    </w:p>
    <w:bookmarkEnd w:id="50"/>
    <w:p w:rsidR="00000000" w:rsidRDefault="00EA6FA1"/>
    <w:p w:rsidR="00000000" w:rsidRDefault="00EA6FA1">
      <w:r>
        <w:t>Самопроизвольное прерывание беременности</w:t>
      </w:r>
      <w:r>
        <w:t xml:space="preserve"> чаще наблюдают у беременных с миомой по сравнению с контрольной группой без миомы матки (14 и 7,6% соответственно). В исследованиях установлено, что размер миомы не влияет на частоту самопроизвольного прерывания беременности, но множественные миомы матки </w:t>
      </w:r>
      <w:r>
        <w:t>увеличивают процент выкидышей по сравнению с наличием одного узла (23,6 и 8,0% соответственно).</w:t>
      </w:r>
    </w:p>
    <w:p w:rsidR="00000000" w:rsidRDefault="00EA6FA1">
      <w:r>
        <w:t>Расположение миоматозных узлов имеет большое значение, так как выкидыши чаще бывают у женщин с миомой матки, расположенной в теле матки, реже прерывание беременности диагностируют при расположении миомы в области нижнего сегмента матки.</w:t>
      </w:r>
    </w:p>
    <w:p w:rsidR="00000000" w:rsidRDefault="00EA6FA1">
      <w:r>
        <w:t>Механизм, с помощью</w:t>
      </w:r>
      <w:r>
        <w:t xml:space="preserve"> которого миома матки вызывает самопроизвольный </w:t>
      </w:r>
      <w:r>
        <w:lastRenderedPageBreak/>
        <w:t>выкидыш, не ясен.</w:t>
      </w:r>
    </w:p>
    <w:p w:rsidR="00000000" w:rsidRDefault="00EA6FA1"/>
    <w:p w:rsidR="00000000" w:rsidRDefault="00EA6FA1">
      <w:pPr>
        <w:pStyle w:val="1"/>
      </w:pPr>
      <w:bookmarkStart w:id="51" w:name="sub_723"/>
      <w:r>
        <w:t>Кровотечение на ранних сроках беременности</w:t>
      </w:r>
    </w:p>
    <w:bookmarkEnd w:id="51"/>
    <w:p w:rsidR="00000000" w:rsidRDefault="00EA6FA1"/>
    <w:p w:rsidR="00000000" w:rsidRDefault="00EA6FA1">
      <w:r>
        <w:t>От расположения миомы матки зависит риск развития кровотечения, которое на ранних сроках беременности бывает значительно чаще, если</w:t>
      </w:r>
      <w:r>
        <w:t xml:space="preserve"> плацента формируется под узлом или близко к нему, по сравнению с беременностью, в которой нет контакта между плацентой и миоматозным узлом (60 и 9% соответственно).</w:t>
      </w:r>
    </w:p>
    <w:p w:rsidR="00000000" w:rsidRDefault="00EA6FA1"/>
    <w:p w:rsidR="00000000" w:rsidRDefault="00EA6FA1">
      <w:pPr>
        <w:pStyle w:val="1"/>
      </w:pPr>
      <w:bookmarkStart w:id="52" w:name="sub_724"/>
      <w:r>
        <w:t>Преждевременные роды и преждевременный разрыв плодных оболочек</w:t>
      </w:r>
    </w:p>
    <w:bookmarkEnd w:id="52"/>
    <w:p w:rsidR="00000000" w:rsidRDefault="00EA6FA1"/>
    <w:p w:rsidR="00000000" w:rsidRDefault="00EA6FA1">
      <w:r>
        <w:t>Риск развит</w:t>
      </w:r>
      <w:r>
        <w:t>ия преждевременных родов и преждевременного излитая вод значительно выше у беременных женщин с миомой матки, чем у женщин без миомы матки (16,1 и 8,7; 16 и 10,8% соответственно). Расположение плаценты на миоматозном узле представляется независимым фактором</w:t>
      </w:r>
      <w:r>
        <w:t xml:space="preserve"> риска преждевременных родов, и не является фактором риска преждевременного излития вод.</w:t>
      </w:r>
    </w:p>
    <w:p w:rsidR="00000000" w:rsidRDefault="00EA6FA1"/>
    <w:p w:rsidR="00000000" w:rsidRDefault="00EA6FA1">
      <w:pPr>
        <w:pStyle w:val="1"/>
      </w:pPr>
      <w:bookmarkStart w:id="53" w:name="sub_725"/>
      <w:r>
        <w:t>Отслойка плаценты</w:t>
      </w:r>
    </w:p>
    <w:bookmarkEnd w:id="53"/>
    <w:p w:rsidR="00000000" w:rsidRDefault="00EA6FA1"/>
    <w:p w:rsidR="00000000" w:rsidRDefault="00EA6FA1">
      <w:r>
        <w:t>Сообщения противоречивы, риск отслойки плаценты увеличивается в 3 раза у женщин с миомой матки. Подслизистые миомы, ретроплацентарные</w:t>
      </w:r>
      <w:r>
        <w:t xml:space="preserve"> миомы и миомы объемом &gt; 200 </w:t>
      </w:r>
      <w:r w:rsidR="006C659C">
        <w:rPr>
          <w:noProof/>
        </w:rPr>
        <w:drawing>
          <wp:inline distT="0" distB="0" distL="0" distR="0">
            <wp:extent cx="354330" cy="3282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рассматривают независимыми факторами риска отслойки плаценты. Одним из возможных механизмов отслойки плаценты может быть снижение притока крови к миоме и прилегающим тканям, что вызывает час</w:t>
      </w:r>
      <w:r>
        <w:t>тичную ишемию и децидуальный некроз в плацентарных тканях, прилегающих к миоме.</w:t>
      </w:r>
    </w:p>
    <w:p w:rsidR="00000000" w:rsidRDefault="00EA6FA1"/>
    <w:p w:rsidR="00000000" w:rsidRDefault="00EA6FA1">
      <w:pPr>
        <w:pStyle w:val="1"/>
      </w:pPr>
      <w:bookmarkStart w:id="54" w:name="sub_726"/>
      <w:r>
        <w:t>Предлежание плаценты</w:t>
      </w:r>
    </w:p>
    <w:bookmarkEnd w:id="54"/>
    <w:p w:rsidR="00000000" w:rsidRDefault="00EA6FA1"/>
    <w:p w:rsidR="00000000" w:rsidRDefault="00EA6FA1">
      <w:r>
        <w:t>Отношения между миомой матки и предлежанием плаценты были рассмотрены только в 2 исследованиях, в которых отмечено, что миома матки в 2 раз</w:t>
      </w:r>
      <w:r>
        <w:t>а увеличивает риск предлежания плаценты.</w:t>
      </w:r>
    </w:p>
    <w:p w:rsidR="00000000" w:rsidRDefault="00EA6FA1"/>
    <w:p w:rsidR="00000000" w:rsidRDefault="00EA6FA1">
      <w:pPr>
        <w:pStyle w:val="1"/>
      </w:pPr>
      <w:bookmarkStart w:id="55" w:name="sub_727"/>
      <w:r>
        <w:t>Задержка роста плода и аномалии плода</w:t>
      </w:r>
    </w:p>
    <w:bookmarkEnd w:id="55"/>
    <w:p w:rsidR="00000000" w:rsidRDefault="00EA6FA1"/>
    <w:p w:rsidR="00000000" w:rsidRDefault="00EA6FA1">
      <w:r>
        <w:t>Задержка роста плода не зафиксирована в исследованиях, так как они не учитывали возраст матери и гестационный возраст при миоме матки у беременных. Высказано пре</w:t>
      </w:r>
      <w:r>
        <w:t>дположение, что миома матки оказывает повышенный риск на формирование маловесного плода.</w:t>
      </w:r>
    </w:p>
    <w:p w:rsidR="00000000" w:rsidRDefault="00EA6FA1">
      <w:r>
        <w:t>Редко миомы матки больших размеров могут деформировать внутриматочную полость и сжимать части плода, способствовать формированию деформаций и уродств. Ряд аномалий раз</w:t>
      </w:r>
      <w:r>
        <w:t>вития плода был зарегистрирован у женщин с большими подслизистыми миомами: долихоцефалия (боковое сжатие черепа плода), кривошея (аномальное скручивание шеи), укорочение конечностей плода.</w:t>
      </w:r>
    </w:p>
    <w:p w:rsidR="00000000" w:rsidRDefault="00EA6FA1"/>
    <w:p w:rsidR="00000000" w:rsidRDefault="00EA6FA1">
      <w:pPr>
        <w:pStyle w:val="1"/>
      </w:pPr>
      <w:bookmarkStart w:id="56" w:name="sub_728"/>
      <w:r>
        <w:t>Роды и родоразрешение</w:t>
      </w:r>
    </w:p>
    <w:bookmarkEnd w:id="56"/>
    <w:p w:rsidR="00000000" w:rsidRDefault="00EA6FA1"/>
    <w:p w:rsidR="00000000" w:rsidRDefault="00EA6FA1">
      <w:r>
        <w:t xml:space="preserve">В процессе родов миома может </w:t>
      </w:r>
      <w:r>
        <w:t>вызывать слабость родовой деятельности, неправильное предлежание плода или создавать препятствие для прохождения плода по родовым путям. Обычно по мере развития беременности миома выходит за пределы таза и может осложнять роды через естественные родовые пу</w:t>
      </w:r>
      <w:r>
        <w:t>ти. Большая шеечная или истмическая миома чаще бывает неподвижной, поэтому необходимо кесарево сечение.</w:t>
      </w:r>
    </w:p>
    <w:p w:rsidR="00000000" w:rsidRDefault="00EA6FA1">
      <w:r>
        <w:t>Большие размеры матки, множественная миома матки и миомы нижнего маточного сегмента рассматривают как независимые факторы риска развития аномалий родово</w:t>
      </w:r>
      <w:r>
        <w:t>й деятельности.</w:t>
      </w:r>
    </w:p>
    <w:p w:rsidR="00000000" w:rsidRDefault="00EA6FA1">
      <w:r>
        <w:t>Несмотря на увеличение риска кесарева сечения, наличие миомы матки, даже большой миомы (&gt;5 см), не следует рассматривать как противопоказание к родам. Способ родоразрешения заранее обсуждается с пациенткой и составляется информированное сог</w:t>
      </w:r>
      <w:r>
        <w:t>ласие.</w:t>
      </w:r>
    </w:p>
    <w:p w:rsidR="00000000" w:rsidRDefault="00EA6FA1"/>
    <w:p w:rsidR="00000000" w:rsidRDefault="00EA6FA1">
      <w:pPr>
        <w:pStyle w:val="1"/>
      </w:pPr>
      <w:bookmarkStart w:id="57" w:name="sub_729"/>
      <w:r>
        <w:t>Послеродовое кровотечение</w:t>
      </w:r>
    </w:p>
    <w:bookmarkEnd w:id="57"/>
    <w:p w:rsidR="00000000" w:rsidRDefault="00EA6FA1"/>
    <w:p w:rsidR="00000000" w:rsidRDefault="00EA6FA1">
      <w:r>
        <w:t>Исследования о связи между миомой и послеродовым кровотечением противоречивы. Послеродовое кровотечение наблюдают чаще у женщин с миомой матки (2,5 и 1,4% соответственно). Миома может исказить архитектуру матки и нарушить сократительную способность миометр</w:t>
      </w:r>
      <w:r>
        <w:t>ия, что может привести к атонии матки и послеродовому кровотечению.</w:t>
      </w:r>
    </w:p>
    <w:p w:rsidR="00000000" w:rsidRDefault="00EA6FA1"/>
    <w:p w:rsidR="00000000" w:rsidRDefault="00EA6FA1">
      <w:pPr>
        <w:pStyle w:val="1"/>
      </w:pPr>
      <w:bookmarkStart w:id="58" w:name="sub_7210"/>
      <w:r>
        <w:t>Задержка плаценты</w:t>
      </w:r>
    </w:p>
    <w:bookmarkEnd w:id="58"/>
    <w:p w:rsidR="00000000" w:rsidRDefault="00EA6FA1"/>
    <w:p w:rsidR="00000000" w:rsidRDefault="00EA6FA1">
      <w:r>
        <w:t>Задержка плаценты чаще бывает у женщин с миомой, расположенной в нижнем маточном сегменте. Кумулятивные данные свидетельствуют о том, что задержку плаце</w:t>
      </w:r>
      <w:r>
        <w:t>нты чаще наблюдают у всех женщин с миомой матки по сравнению с контрольной группой независимо от расположения миомы (1,4 и 0,6% соответственно).</w:t>
      </w:r>
    </w:p>
    <w:p w:rsidR="00000000" w:rsidRDefault="00EA6FA1"/>
    <w:p w:rsidR="00000000" w:rsidRDefault="00EA6FA1">
      <w:pPr>
        <w:pStyle w:val="1"/>
      </w:pPr>
      <w:bookmarkStart w:id="59" w:name="sub_7211"/>
      <w:r>
        <w:t>Разрыв матки после миомэктомии</w:t>
      </w:r>
    </w:p>
    <w:bookmarkEnd w:id="59"/>
    <w:p w:rsidR="00000000" w:rsidRDefault="00EA6FA1"/>
    <w:p w:rsidR="00000000" w:rsidRDefault="00EA6FA1">
      <w:r>
        <w:t xml:space="preserve">Имеются многочисленные сообщения, описывающие разрывы матки в </w:t>
      </w:r>
      <w:r>
        <w:t>родах после лапароскопических миомэктомий. Исследования подтверждают, что разрывы матки происходят до начала родовой деятельности на месте предварительной лапароскопической миомэктомии, абсолютный риск разрыва матки после лапароскопической миомэктомии сост</w:t>
      </w:r>
      <w:r>
        <w:t>авляет 0,5-1,0%. Однако в имеющихся данных отсутствуют указания о характере вмешательства, локализации узлов, технике зашивания, хирургических энергиях и прочих нюансах (течение послеоперационного периода, реабилитации, сроки наступления беременности и т.д</w:t>
      </w:r>
      <w:r>
        <w:t>.).</w:t>
      </w:r>
    </w:p>
    <w:p w:rsidR="00000000" w:rsidRDefault="00EA6FA1">
      <w:r>
        <w:t>В любом случае беременную после миомэктомии любым доступом следует рассматривать как с повышенным риском осложнений и высоким процентом готовности к оперативному родоразрешению в плановом порядке, а возможно и к досрочному родоразрешению.</w:t>
      </w:r>
    </w:p>
    <w:p w:rsidR="00000000" w:rsidRDefault="00EA6FA1"/>
    <w:p w:rsidR="00000000" w:rsidRDefault="00EA6FA1">
      <w:pPr>
        <w:pStyle w:val="1"/>
      </w:pPr>
      <w:bookmarkStart w:id="60" w:name="sub_7212"/>
      <w:r>
        <w:t>Веде</w:t>
      </w:r>
      <w:r>
        <w:t>ние во время беременности</w:t>
      </w:r>
    </w:p>
    <w:bookmarkEnd w:id="60"/>
    <w:p w:rsidR="00000000" w:rsidRDefault="00EA6FA1"/>
    <w:p w:rsidR="00000000" w:rsidRDefault="00EA6FA1">
      <w:r>
        <w:t xml:space="preserve">Во II триместре беременности миома матки может быстро увеличиваться, </w:t>
      </w:r>
      <w:r>
        <w:lastRenderedPageBreak/>
        <w:t>вследствие чего нарушается кровоснабжение опухоли, и развиваются дегенеративные изменения, которые проявляются болью и локальным напряжением мышц живота</w:t>
      </w:r>
      <w:r>
        <w:t>.</w:t>
      </w:r>
    </w:p>
    <w:p w:rsidR="00000000" w:rsidRDefault="00EA6FA1">
      <w:r>
        <w:t>Во время боли лечение, как правило, консервативное: постельный режим, гидратация, анальгетики. Ингибиторы простагландин-синтетазы (НПВС) следует использовать с осторожностью, особенно в III триместре. При сильной боли необходимы дополнительное назначение</w:t>
      </w:r>
      <w:r>
        <w:t xml:space="preserve"> обезболивающих препаратов, эпидуральная анестезия или хирургическое лечение (миомэктомия).</w:t>
      </w:r>
    </w:p>
    <w:p w:rsidR="00000000" w:rsidRDefault="00EA6FA1">
      <w:r>
        <w:t>Во время беременности при миоме матки целесообразно проводить регулярно УЗИ для оценки состояния не только плода, но и миомы матки, каждые 4 нед до срока родов.</w:t>
      </w:r>
    </w:p>
    <w:p w:rsidR="00000000" w:rsidRDefault="00EA6FA1">
      <w:r>
        <w:t>При</w:t>
      </w:r>
      <w:r>
        <w:t xml:space="preserve"> локализации миомы в задней стенке матки беременность чаще осложняется выкидышами, кровотечениями на ранних сроках беременности. Расположенные узлы в задней стенке матки связаны с более выраженной тазовой болью.</w:t>
      </w:r>
    </w:p>
    <w:p w:rsidR="00000000" w:rsidRDefault="00EA6FA1"/>
    <w:p w:rsidR="00000000" w:rsidRDefault="00EA6FA1">
      <w:pPr>
        <w:pStyle w:val="1"/>
      </w:pPr>
      <w:bookmarkStart w:id="61" w:name="sub_7213"/>
      <w:r>
        <w:t>Миомэктомия во время беременности</w:t>
      </w:r>
    </w:p>
    <w:bookmarkEnd w:id="61"/>
    <w:p w:rsidR="00000000" w:rsidRDefault="00EA6FA1"/>
    <w:p w:rsidR="00000000" w:rsidRDefault="00EA6FA1">
      <w:r>
        <w:t>Миомэктомия может быть относительно безопасна для плода и матери в I и II триместрах беременности.</w:t>
      </w:r>
    </w:p>
    <w:p w:rsidR="00000000" w:rsidRDefault="00EA6FA1">
      <w:r>
        <w:t>Показания к миомэктомии во время беременности: большие размеры опухоли; перекрут ножки узла миомы; ущемление опухоли в малом тазу; быстрый рост опухо</w:t>
      </w:r>
      <w:r>
        <w:t>ли, вызывающий дискомфорт; некроз миоматозного узла, боль в животе, отсутствие эффекта от консервативного лечения; расстояние между миомой и полостью матки более 5 мм, во избежание вскрытия полости матки во время оперативного вмешательства;</w:t>
      </w:r>
    </w:p>
    <w:p w:rsidR="00000000" w:rsidRDefault="00EA6FA1">
      <w:r>
        <w:t>Обязательным яв</w:t>
      </w:r>
      <w:r>
        <w:t>ляется подписание формы согласия на оперативное вмешательство после информирования о рисках миомэктомии.</w:t>
      </w:r>
    </w:p>
    <w:p w:rsidR="00000000" w:rsidRDefault="00EA6FA1">
      <w:r>
        <w:t>Требования при проведении миомэктомии: срок беременности между 15-й и 19-й неделями беременности; нижнесрединная лапаротомия или срединный разрез над п</w:t>
      </w:r>
      <w:r>
        <w:t xml:space="preserve">упком; вертикальный надрез над миомой, выделение миомы тупым и острым путем; после удаления миомы тщательный гемостаз, миометрий закрывать двумя слоями узловых швов викриловой нитью номер 2/0; по показаниям дренирование брюшной полости; контроль УЗИ сразу </w:t>
      </w:r>
      <w:r>
        <w:t>после операции для оценки жизнеспособности плода; обезболивание - эпидуральная анестезия или эндотрахельный наркоз.</w:t>
      </w:r>
    </w:p>
    <w:p w:rsidR="00000000" w:rsidRDefault="00EA6FA1">
      <w:r>
        <w:t>Ведение послеоперационного периода: профилактика гнойно-септических осложнений; токолитическая терапия в течение 4 дней послеоперационного п</w:t>
      </w:r>
      <w:r>
        <w:t>ериода; контроль УЗИ на 4-е сутки послеоперационного периода, в дальнейшем через 2 нед; выписка на 7-й день послеоперационного периода.</w:t>
      </w:r>
    </w:p>
    <w:p w:rsidR="00000000" w:rsidRDefault="00EA6FA1">
      <w:r>
        <w:t>Во всех исследованиях после консервативной миомэктомии во время беременности родоразрешение проводят путем кесарева сече</w:t>
      </w:r>
      <w:r>
        <w:t>ния. Контроль гемостаза и при необходимости профилактика осложнений.</w:t>
      </w:r>
    </w:p>
    <w:p w:rsidR="00000000" w:rsidRDefault="00EA6FA1"/>
    <w:p w:rsidR="00000000" w:rsidRDefault="00EA6FA1">
      <w:pPr>
        <w:pStyle w:val="1"/>
      </w:pPr>
      <w:bookmarkStart w:id="62" w:name="sub_7214"/>
      <w:r>
        <w:t>Кесарево сечение и миомэктомия</w:t>
      </w:r>
    </w:p>
    <w:bookmarkEnd w:id="62"/>
    <w:p w:rsidR="00000000" w:rsidRDefault="00EA6FA1"/>
    <w:p w:rsidR="00000000" w:rsidRDefault="00EA6FA1">
      <w:r>
        <w:t>Показания к кесареву сечению при миоме матки: большие миомы, размеры и локализация которых препятствуют родоразрешению через естественные родовые пути; "красная дегенерация" узлов миомы, установленная до родов; перекрут субсерозного миоматозного узла; миом</w:t>
      </w:r>
      <w:r>
        <w:t xml:space="preserve">а матки, сопровождающаяся выраженным нарушением функции смежных органов; миома матки у пациенток, перенесших ранее </w:t>
      </w:r>
      <w:r>
        <w:lastRenderedPageBreak/>
        <w:t>миомэктомию; акушерские показания.</w:t>
      </w:r>
    </w:p>
    <w:p w:rsidR="00000000" w:rsidRDefault="00EA6FA1">
      <w:r>
        <w:t xml:space="preserve">Показания к миомэктомии во время кесарева сечения: субсерозные узлы на тонком основании; субсерозные узлы </w:t>
      </w:r>
      <w:r>
        <w:t>на широком основании, исключая расположенные на сосудистых пучках и в нижнем сегменте матки; узлы миомы матки в области разреза на матке при кесаревом сечении.</w:t>
      </w:r>
    </w:p>
    <w:p w:rsidR="00000000" w:rsidRDefault="00EA6FA1"/>
    <w:p w:rsidR="00000000" w:rsidRDefault="00EA6FA1">
      <w:pPr>
        <w:pStyle w:val="1"/>
      </w:pPr>
      <w:bookmarkStart w:id="63" w:name="sub_73"/>
      <w:r>
        <w:t>7.3 Миома матки в пери- и постменопаузе</w:t>
      </w:r>
    </w:p>
    <w:bookmarkEnd w:id="63"/>
    <w:p w:rsidR="00000000" w:rsidRDefault="00EA6FA1"/>
    <w:p w:rsidR="00000000" w:rsidRDefault="00EA6FA1">
      <w:pPr>
        <w:pStyle w:val="1"/>
      </w:pPr>
      <w:bookmarkStart w:id="64" w:name="sub_731"/>
      <w:r>
        <w:t>Миома матки в перименопаузе</w:t>
      </w:r>
    </w:p>
    <w:bookmarkEnd w:id="64"/>
    <w:p w:rsidR="00000000" w:rsidRDefault="00EA6FA1"/>
    <w:p w:rsidR="00000000" w:rsidRDefault="00EA6FA1">
      <w:r>
        <w:t>В перименопаузе основную роль в патогенезе роста миомы матки играют снижение апоптоза и наличие новых очагов пролиферации.</w:t>
      </w:r>
    </w:p>
    <w:p w:rsidR="00000000" w:rsidRDefault="00EA6FA1">
      <w:r>
        <w:t>Клинические проявления при миоме матки связаны с возрастными функциональными изменениями репродуктивной системы женщины.</w:t>
      </w:r>
    </w:p>
    <w:p w:rsidR="00000000" w:rsidRDefault="00EA6FA1">
      <w:r>
        <w:t>Следует отм</w:t>
      </w:r>
      <w:r>
        <w:t>етить, что у больных перименопаузального возраста миомэктомия целесообразна только при нереализованной репродуктивной функции женщины и категорическом отказе пациентки от гистерэктомии.</w:t>
      </w:r>
    </w:p>
    <w:p w:rsidR="00000000" w:rsidRDefault="00EA6FA1">
      <w:r>
        <w:t>В пременопаузальном возрастном периоде основными показаниями к хирурги</w:t>
      </w:r>
      <w:r>
        <w:t>ческому лечению миомы матки являются нарушения менструального цикла, сопровождающиеся анемизацией, миома в сочетании с аденомиозом, субмукозная локализация узла. Миома матки, требующая хирургического лечения, у больных этого возраста характеризуется наибол</w:t>
      </w:r>
      <w:r>
        <w:t>ее длительным и клинически выраженным течением (нарушение менструального цикла в виде обильных, болезненных менструаций продолжительный период времени), а также значительной анемизацией. По количеству показаний к хирургическому лечению миома в пременопаузе</w:t>
      </w:r>
      <w:r>
        <w:t xml:space="preserve"> наиболее "симптомная", так как у большинства больных выявляют 3 и более показаний к оперативному вмешательству. Как правило, для больных этой возрастной группы характерно большое количество внутриматочных вмешательств (искусственные аборты, раздельные диа</w:t>
      </w:r>
      <w:r>
        <w:t>гностические выскабливания полости матки и цервикального канала) и операций на матке (кесарево сечение, миомэктомии и др.).</w:t>
      </w:r>
    </w:p>
    <w:p w:rsidR="00000000" w:rsidRDefault="00EA6FA1">
      <w:r>
        <w:t>Кроме того, пациентки пременопаузального возраста часто имеют такие сопутствующие заболевания как аденомиоз, гиперпластические проце</w:t>
      </w:r>
      <w:r>
        <w:t>ссы эндометрия, инфекционно-воспалительные болезни женских половых органов. Морфометрический анализ операционного материала подтвердил, что у пациенток в возрасте пременопаузы миома матки, требующая хирургического лечения, представлена множественными узлам</w:t>
      </w:r>
      <w:r>
        <w:t>и, расположенными по передней, задней стенкам, в дне матки, а у каждой пятой пациентки - с субмукозной локализацией одного из узлов. У пациенток пременопаузального возраста выявлены наибольшая интенсивность пролиферации гладкомышечных клеток миоматозных уз</w:t>
      </w:r>
      <w:r>
        <w:t>лов, а также значительное замедление апоптоза при наличии сравнимых показателей в других возрастных периодах.</w:t>
      </w:r>
    </w:p>
    <w:p w:rsidR="00000000" w:rsidRDefault="00EA6FA1">
      <w:r>
        <w:t>У пациенток перименопаузального возраста медикаментозную терапию миомы матки можно рассматривать как предпочтительный вариант терапии при отсутств</w:t>
      </w:r>
      <w:r>
        <w:t>ии строгих показаний к хирургическому лечению заболевания. Наиболее эффективными гормональными препаратами для лечения миомы матки являются аГн-РГ.</w:t>
      </w:r>
    </w:p>
    <w:p w:rsidR="00000000" w:rsidRDefault="00EA6FA1">
      <w:r>
        <w:t>На протяжении довольно длительного времени использовали различные прогестагены. В настоящее время применение</w:t>
      </w:r>
      <w:r>
        <w:t xml:space="preserve"> гестагенов оправдано только при сочетании миомы матки (небольшие размеры) с гиперпластическими процессами эндометрия и аденомиозом у женщин пременопаузального периода при постоянном </w:t>
      </w:r>
      <w:r>
        <w:lastRenderedPageBreak/>
        <w:t>динамическом наблюдении.</w:t>
      </w:r>
    </w:p>
    <w:p w:rsidR="00000000" w:rsidRDefault="00EA6FA1">
      <w:r>
        <w:t>Сегодня также используют антипрогестин - мифепри</w:t>
      </w:r>
      <w:r>
        <w:t>стон. Благодаря своим тканеселективным свойствам (избирательное действие на РП в тканях-мишенях), мифепристон применяют в качестве адъювантной терапии больных с миомой матки.</w:t>
      </w:r>
    </w:p>
    <w:p w:rsidR="00000000" w:rsidRDefault="00EA6FA1">
      <w:r>
        <w:t>В последние годы появились работы, указывающие на определенную эффективность прим</w:t>
      </w:r>
      <w:r>
        <w:t>енения СМРП для консервативной терапии миомы матки. Наиболее эффективными из этой группы препаратов являются азоприснил и улипристал.</w:t>
      </w:r>
    </w:p>
    <w:p w:rsidR="00000000" w:rsidRDefault="00EA6FA1">
      <w:r>
        <w:t>В качестве монотерапии миомы матки у женщин перименопаузального возраста из числа препаратов с преимущественно антигонадот</w:t>
      </w:r>
      <w:r>
        <w:t>ропными свойствами также можно применять даназол и гестринон.</w:t>
      </w:r>
    </w:p>
    <w:p w:rsidR="00000000" w:rsidRDefault="00EA6FA1">
      <w:r>
        <w:t>Существуют исследования, достоверно доказывающие уменьшение размеров миомы матки после применения ингибитора ароматазы летрозола у женщин в пременопаузе, а также работы, направленные на сравнени</w:t>
      </w:r>
      <w:r>
        <w:t>е эффективности применения аГн-РГ и ингибитора ароматазы, летрозола, показывающие большую эффективность последнего у больных с миомой матки. Также описано успешное лечение симптомной миомы матки в перименопаузе с применением нестероидного ингибитора аромат</w:t>
      </w:r>
      <w:r>
        <w:t>азы фадрозола.</w:t>
      </w:r>
    </w:p>
    <w:p w:rsidR="00000000" w:rsidRDefault="00EA6FA1">
      <w:r>
        <w:t>Антагонисты Гн-РГ. Одним из главных ограничений для широкого использования антагонистов Гн-РГ в лечении лейомиомы является короткий период полураспада этих препаратов и отсутствие депо-форм. Одним из исследуемых и перспективных препаратов эт</w:t>
      </w:r>
      <w:r>
        <w:t>ой группы является элаголикс, терапевтические дозы которого до сих пор не определены.</w:t>
      </w:r>
    </w:p>
    <w:p w:rsidR="00000000" w:rsidRDefault="00EA6FA1">
      <w:r>
        <w:t>Селективные модуляторы рецепторов эстрогенов: а именно, ралоксифен мало влияет на биосинтез коллагена в клетках здорового миометрия, однако значительно ингибирует биосинт</w:t>
      </w:r>
      <w:r>
        <w:t>ез коллагена в клетках лейомиомы. Тем не менее, в одной из работ сообщалось, что размер миомы у женщин в пременопаузе оставался без изменений на фоне применения ралоксифена в течение 2 лет.</w:t>
      </w:r>
    </w:p>
    <w:p w:rsidR="00000000" w:rsidRDefault="00EA6FA1">
      <w:r>
        <w:t>Аналоги соматостатина. Выявлено, что при высоком уровне гормона ро</w:t>
      </w:r>
      <w:r>
        <w:t>ста у больных с акромегалией распространенность миомы матки по сравнению с этим заболеванием среди населения в целом более высокая. Ланреотид - аналог соматостатина - индуцировал уменьшение объема матки на 42% в результате его 3-месячного применения. Эти д</w:t>
      </w:r>
      <w:r>
        <w:t>анные свидетельствуют о том, что аналоги соматостатина могут быть потенциально новым направлением в терапии миомы матки. В настоящее время недостаточно данных о безопасности долгосрочного использования препаратов данной группы.</w:t>
      </w:r>
    </w:p>
    <w:p w:rsidR="00000000" w:rsidRDefault="00EA6FA1">
      <w:r>
        <w:t>Существуют исследования о пр</w:t>
      </w:r>
      <w:r>
        <w:t>именения витамина D в терапии миомы матки.</w:t>
      </w:r>
    </w:p>
    <w:p w:rsidR="00000000" w:rsidRDefault="00EA6FA1"/>
    <w:p w:rsidR="00000000" w:rsidRDefault="00EA6FA1">
      <w:pPr>
        <w:pStyle w:val="1"/>
      </w:pPr>
      <w:bookmarkStart w:id="65" w:name="sub_732"/>
      <w:r>
        <w:t>Миома матки в постменопаузе</w:t>
      </w:r>
    </w:p>
    <w:bookmarkEnd w:id="65"/>
    <w:p w:rsidR="00000000" w:rsidRDefault="00EA6FA1"/>
    <w:p w:rsidR="00000000" w:rsidRDefault="00EA6FA1">
      <w:r>
        <w:t>Для миомы матки в постменопаузе характерны некоторые особенности морфологического строения, свидетельствующие об их меньшей пролиферативной активности по сравнению с мио</w:t>
      </w:r>
      <w:r>
        <w:t>мой матки у женщин более молодого возраста. Это выражается в гипотрофии мышечных клеток, разрастании соединительной ткани и возрастании количества дистрофических изменений. В постменопаузе узлы миомы, возникшие еще в пременопаузе, так же, как и матка, подв</w:t>
      </w:r>
      <w:r>
        <w:t xml:space="preserve">ергаются инволюции - уменьшается их диаметр, причем узлы, имевшие повышенную эхоплотность (фибромиома), претерпевают наименьшие изменения, а узлы средней или повышенной эхогенности (лейомиома) уменьшаются наиболее заметно. Наряду с этим повышается </w:t>
      </w:r>
      <w:r>
        <w:lastRenderedPageBreak/>
        <w:t>эхоплотн</w:t>
      </w:r>
      <w:r>
        <w:t>ость, особенно капсулы миоматозных узлов, что может приводить к ослаблению эхосигнала и затруднять визуализацию внутренней структуры миоматозных узлов. Редко встречается кистозная дегенерация узла миомы (субсерозная локализация) с множеством полостей и гип</w:t>
      </w:r>
      <w:r>
        <w:t>оэхогенным содержимым. При исследовании кровотока в миоматозных узлах после атрофии, интранодулярная регистрация цветовых эхосигналов нехарактерна, перинодулярный кровоток скудный. При интерстициальных узлах атрофические процессы в матке в постменопаузе мо</w:t>
      </w:r>
      <w:r>
        <w:t>гут приводить к усилению центрипетальных тенденций и появлению субмукозного компонента миоматозного узла. Субмукозное расположение миоматозных узлов в постменопаузе может способствовать появлению кровотечения.</w:t>
      </w:r>
    </w:p>
    <w:p w:rsidR="00000000" w:rsidRDefault="00EA6FA1">
      <w:r>
        <w:t xml:space="preserve">В период постменопаузы показатели уровня экспрессии рецепторов к половым стероидным гормонам в клетках миомы достоверно ниже, чем в других возрастных группах, что связывают с развитием инволютивных процессов в половой системе женщин. Регресс миомы матки в </w:t>
      </w:r>
      <w:r>
        <w:t>постменопаузе обусловлен повышением уровня апоптоза при снижении пролиферативной активности, что проявляется достоверным снижением значений белка Вс1-2 в тканях по отношению к данным больных с нерегрессирующей миомой матки и здоровых женщин в постменопаузе</w:t>
      </w:r>
      <w:r>
        <w:t>.</w:t>
      </w:r>
    </w:p>
    <w:p w:rsidR="00000000" w:rsidRDefault="00EA6FA1">
      <w:r>
        <w:t>Определение экспрессии ароматазы в клетках миомы является важным с точки зрения выявления патогенеза опухолей и потенциальных направлений терапии. Заметно возрастает число исследований, которые предполагают, что у женщин в постменопаузе эстрогены, локали</w:t>
      </w:r>
      <w:r>
        <w:t>зованные в опухолевых клетках, происходят из ароматизации in situ в патологически нарушенной ткани и что они действуют локально как митогенный фактор, способствующий росту опухоли независимо от концентрации эстрогенов в сыворотке крови.</w:t>
      </w:r>
    </w:p>
    <w:p w:rsidR="00000000" w:rsidRDefault="00EA6FA1">
      <w:r>
        <w:t>У женщин в постмено</w:t>
      </w:r>
      <w:r>
        <w:t>паузе циркулирующие эстрогены происходят главным образом из периферической конверсии андрогенов. Такая конверсия имеет место в основном в периферических тканях, но, как подтверждено результатами исследований экспрессии гена ароматазы, локальный синтез андр</w:t>
      </w:r>
      <w:r>
        <w:t>огенов в карциноме эндометрия проявляется также, если количество продуцируемых гормонов недостаточно для увеличения пула эстрогенов в периферической крови. В эксперименте доказано, что клетки миомы способны синтезировать достаточное количество эстрогенов д</w:t>
      </w:r>
      <w:r>
        <w:t>ля поддержания собственного роста</w:t>
      </w:r>
    </w:p>
    <w:p w:rsidR="00000000" w:rsidRDefault="00EA6FA1">
      <w:r>
        <w:t>Увеличение матки и/или миоматозных узлов в постменопаузе, если оно не стимулировано МГТ, всегда требует исключения гормонпродуцирующей опухоли яичников или саркомы матки. Рост миомы в постменопаузе является показанием к хи</w:t>
      </w:r>
      <w:r>
        <w:t>рургическому лечению - гистерэктомии.</w:t>
      </w:r>
    </w:p>
    <w:p w:rsidR="00000000" w:rsidRDefault="00EA6FA1">
      <w:r>
        <w:t>Макроскопические характеристики миомы матки, лечение которой хирургическое, в возрасте постменопаузы различаются преимущественно единичными, но небольшими по морфометрическим параметрам опухолевыми узлами. В постменопа</w:t>
      </w:r>
      <w:r>
        <w:t>узальном периоде миома матки, требующая хирургического лечения, сочетается у каждой третьей пациентки с хроническим эндометритом, гиперпластическими процессами эндометрия, аденомиозом. Таким образом, у пациенток постменопаузального возрастного периода имее</w:t>
      </w:r>
      <w:r>
        <w:t>т место сочетание нескольких триггерных факторов, дополняющих друг друга, которые приводят к необходимости оперативного вмешательства при миоме матки: метаболические нарушения (ожирение), хронические заболевания печени, гиперплазия тека-ткани и кистомы яич</w:t>
      </w:r>
      <w:r>
        <w:t>ников в сочетании с хроническим воспалением матки и придатков, аденомиозом и гиперпластическими процессами эндометрия.</w:t>
      </w:r>
    </w:p>
    <w:p w:rsidR="00000000" w:rsidRDefault="00EA6FA1">
      <w:r>
        <w:t xml:space="preserve">Эхографически при субмукозной форме миомы матки диагноз основывается на визуализации округлого или овоидного образования среднего уровня </w:t>
      </w:r>
      <w:r>
        <w:lastRenderedPageBreak/>
        <w:t>звукопроводимости (близко к миометрию) в проекции полости матки. Однако в постменопаузе нередко невозможно определить соотношение интерстициального и субмукозного компонентов, поскольку М-эхо тонкое, сливается с капсулой узла и не позволяет четко определит</w:t>
      </w:r>
      <w:r>
        <w:t xml:space="preserve">ь границы полости матки. Диагностические трудности можно решить с помощью гидросонографии и гистероскопии. Гидросонография благодаря контрастированию полости матки дает возможность четко определить не только локализацию узла, соотношение интерстициального </w:t>
      </w:r>
      <w:r>
        <w:t>и субмукозного компонентов, но и состояние эндометрия.</w:t>
      </w:r>
    </w:p>
    <w:p w:rsidR="00000000" w:rsidRDefault="00EA6FA1">
      <w:r>
        <w:t>При единичной субмукозной миоме матки небольших размеров в постменопаузе показана миомэктомия трансцервикальным доступом (гистерорезектоскопия) при наличии условий для проведения операции. Интерстициал</w:t>
      </w:r>
      <w:r>
        <w:t>ьно-подслизистые узлы миомы в постменопаузе не являются показанием к хирургическому лечению при отсутствии патологических изменений эндометрия и яичников.</w:t>
      </w:r>
    </w:p>
    <w:p w:rsidR="00000000" w:rsidRDefault="00EA6FA1">
      <w:r>
        <w:t>Существуют данные о применении в постменопаузе СМЭР - ралоксифена - синтетического нестероидного преп</w:t>
      </w:r>
      <w:r>
        <w:t>арата. Исследования подтвердили, что ралоксифен значительно уменьшает размеры миомы у женщин в постменопаузе. Кроме того, у женщин, получающих аГн-РГ, ралоксифен значительно уменьшает размеры лейомиомы и этот эффект поддерживается в течение 2 лет после око</w:t>
      </w:r>
      <w:r>
        <w:t>нчания лечения [Palomba S. et al., 2005].</w:t>
      </w:r>
    </w:p>
    <w:p w:rsidR="00000000" w:rsidRDefault="00EA6FA1">
      <w:r>
        <w:t>Влияние менопаузальной гормональной терапии (МГТ). Очевидно, что фибромиома после менопаузы должна регрессировать, но МГТ может остановить этот процесс и даже стимулировать рост узлов. При этом добавление прогестаг</w:t>
      </w:r>
      <w:r>
        <w:t>енного компонента не уменьшает этот риск. Несколько различных клинических исследований свидетельствовали о росте фибромиомы на фоне трансдермального применения эстрогенного в сочетании с прогестагенным компонентом МГТ. Точно также инъекционные формы эстрог</w:t>
      </w:r>
      <w:r>
        <w:t>енов в сочетании с прогестагенами способствовали увеличению размеров и числа узлов миомы. Кроме того, в ряде работ было установлено, что назначение пероральной МГТ не вызывало значимого изменения размеров опухоли. В некоторых исследованиях по изучению влия</w:t>
      </w:r>
      <w:r>
        <w:t>ния пероральной МГТ на миоматозные узлы не было представлено репрезентативной группы сравнения (женщины постменопаузального возраста, которые бы не получали МГТ). Однако в двух работах, которые включали такие группы сравнения, объем миомы незначительно уме</w:t>
      </w:r>
      <w:r>
        <w:t>ньшился у женщин, не получавших МГТ в течение длительного времени. И только в двух исследованиях с включением контрольных групп высказано предположение, что назначение пероральной МГТ может замедлять нормальный менопаузальный регресс миомы матки.</w:t>
      </w:r>
    </w:p>
    <w:p w:rsidR="00000000" w:rsidRDefault="00EA6FA1">
      <w:r>
        <w:t>Влияние М</w:t>
      </w:r>
      <w:r>
        <w:t>ГТ на рост узлов миомы матки у женщин после менопаузы - сложная проблема, разрешимая только на основании дальнейших исследований. Яркой иллюстрацией этого является утверждение Polatti и соавт. (2000) о том, что увеличение объема или числа фибромиом матки в</w:t>
      </w:r>
      <w:r>
        <w:t>о время приема МГТ в постменопаузе, вероятно, не связано исключительно с дозой и путем введения эстрогенного компонента, а возможно зависит от дозы и типа применяемого прогестагенового компонента. Для постменопаузы характерно снижение лигандопосредованного</w:t>
      </w:r>
      <w:r>
        <w:t xml:space="preserve"> апоптоза, что установлено при исследовании соотношения циркулирующих Fas/FasL у женщин в постменопаузе, получающих МГТ. Половые стероидные гормоны оказывают влияние на рост лейомиомы, стимулируя клеточную пролиферацию в большей степени, чем механизмы апоп</w:t>
      </w:r>
      <w:r>
        <w:t>тоза. Частота клеточной пролиферации ниже в постменопаузе, чем в репродуктивном возрасте, кроме того, она усиливается под действием прогестерона.</w:t>
      </w:r>
    </w:p>
    <w:p w:rsidR="00000000" w:rsidRDefault="00EA6FA1">
      <w:r>
        <w:t>Однако миома матки - не противопоказание для МГТ. Препараты МГТ у больных миомой матки можно назначать, если у</w:t>
      </w:r>
      <w:r>
        <w:t xml:space="preserve"> женщины имеется не более 2-3 узлов не более </w:t>
      </w:r>
      <w:r>
        <w:lastRenderedPageBreak/>
        <w:t>3 см. Исключение - субмукозное расположение узла. При этом необходимо динамическое ультразвуковое исследование органов малого таза с доплеромерией 1 раз в 6 мес. При появлении интенсивного кровотока в узлах лече</w:t>
      </w:r>
      <w:r>
        <w:t>ние должно быть отменено и врач решает вопрос о тактике дальнейшего ведения. На практике, большинство женщин с узлами небольших размеров или после оперативного лечения (гистерэктомия или надвлагалищная ампутация матки как с придатками, так и без) могут пол</w:t>
      </w:r>
      <w:r>
        <w:t>учать МГТ по показаниям, длительно без какого-либо увеличения миомы матки.</w:t>
      </w:r>
    </w:p>
    <w:p w:rsidR="00000000" w:rsidRDefault="00EA6FA1">
      <w:r>
        <w:t>Как альтернатива, в ряде случает для лечения климактерического синдрома у женщин с миомой матки в постменопаузе возможно применение фитоэстрогенов (соевые изофлавоны), которые не пр</w:t>
      </w:r>
      <w:r>
        <w:t>иводят к увеличению размеров миоматозных узлов.</w:t>
      </w:r>
    </w:p>
    <w:p w:rsidR="00000000" w:rsidRDefault="00EA6FA1"/>
    <w:p w:rsidR="00000000" w:rsidRDefault="00EA6FA1">
      <w:pPr>
        <w:pStyle w:val="1"/>
      </w:pPr>
      <w:bookmarkStart w:id="66" w:name="sub_74"/>
      <w:r>
        <w:t>7.4. Миома матки и рак</w:t>
      </w:r>
    </w:p>
    <w:bookmarkEnd w:id="66"/>
    <w:p w:rsidR="00000000" w:rsidRDefault="00EA6FA1"/>
    <w:p w:rsidR="00000000" w:rsidRDefault="00EA6FA1">
      <w:r>
        <w:t>Лейомиома матки является эстрогенчувствительной опухолью и на ее возникновение оказывают влияние длительность эстрогенного воздействия (раннее менархе, избыточная масса те</w:t>
      </w:r>
      <w:r>
        <w:t>ла). У женщин с ожирением повышено содержание эстрогенов благодаря их внегонадному синтезу ароматизацией в жировой ткани андрогенов в эстрогены, а также сниженному в печени синтезу основного транспортирующего стероиды белка - ГСПГ.</w:t>
      </w:r>
    </w:p>
    <w:p w:rsidR="00000000" w:rsidRDefault="00EA6FA1">
      <w:r>
        <w:t>Злокачественные заболева</w:t>
      </w:r>
      <w:r>
        <w:t>ния женских половых органов являются частой причиной смерти женщин во всем мире. Среди всех злокачественных опухолей гениталий рак яичника доминирует как причина смертности после рака эндометрия и шейки матки.</w:t>
      </w:r>
    </w:p>
    <w:p w:rsidR="00000000" w:rsidRDefault="00EA6FA1">
      <w:r>
        <w:t>К факторам, связанным с повышенным риском разв</w:t>
      </w:r>
      <w:r>
        <w:t>ития рака яичника и эндометрия, относят гормональные нарушения, воспалительные заболевания, семейную предрасположенность, повреждения генома, повышенную экспрессию ростовых факторов, особенности питания, нарушения иммунной системы, вредные факторы окружающ</w:t>
      </w:r>
      <w:r>
        <w:t>ей среды, оксидативный стресс. Кроме того, в патогенезе рака этих локализаций могут участвовать и такие факторы, как ранее менархе, малое число родов, позднее наступление менопаузы, бесплодие.</w:t>
      </w:r>
    </w:p>
    <w:p w:rsidR="00000000" w:rsidRDefault="00EA6FA1">
      <w:r>
        <w:t>Две трети всех узлов миомы подвергаются различной степени деген</w:t>
      </w:r>
      <w:r>
        <w:t xml:space="preserve">ерации: в 65% - это гиалиноз, в 15% - миксоматоз, а в 10% - кальциноз. Злокачественную дегенерацию или трансформацию лейомиомы в лейомиосаркому оценивают в пределах от 0,3 до 0,7%. В больших сериях исследований из 1429 гистерэктомии, выполненных по поводу </w:t>
      </w:r>
      <w:r>
        <w:t>миомы матки, лейомиосаркома была выявлена при гистологическом исследовании удаленной матки в 0,49% случаев. При наличии миомы матки вероятность лейомиосаркомы в 10 раз выше у женщины старше 60 лет, чем у женщины 40 лет.</w:t>
      </w:r>
    </w:p>
    <w:p w:rsidR="00000000" w:rsidRDefault="00EA6FA1">
      <w:r>
        <w:t>Лейомиосаркома, которую относят к чи</w:t>
      </w:r>
      <w:r>
        <w:t>слу наиболее часто встречающихся сарком, может развиваться на фоне лейомиомы матки в 0,1-0,3% случаев. Патогенез лейомиосаркомы не изучен и не ясно, развивается эта опухоль из имеющейся лейомиомы или возникает как первичное новообразование. Принято считать</w:t>
      </w:r>
      <w:r>
        <w:t>, что лейомиома крайне редко трансформируется в лейомиосаркому и, как правило, возникает de novo. Эти данные подтверждает тот факт, что профили экспрессии микро-РНК в лейомиоме и лейомиосаркоме различаются.</w:t>
      </w:r>
    </w:p>
    <w:p w:rsidR="00000000" w:rsidRDefault="00EA6FA1">
      <w:r>
        <w:t>Однако описаны подтвержденные гистологически, имм</w:t>
      </w:r>
      <w:r>
        <w:t xml:space="preserve">уногистохимически и цитогенетически случаи развития лейомиосаркомы в лейомиоме, когда в злокачественной опухоли обнаруживают элементы предшествующей </w:t>
      </w:r>
      <w:r>
        <w:lastRenderedPageBreak/>
        <w:t>доброкачественной. При цитогенетических исследованиях выявлены схожие изменения в хромосоме 10 как при клет</w:t>
      </w:r>
      <w:r>
        <w:t>очной миоме, так и при лейомиосаркоме.</w:t>
      </w:r>
    </w:p>
    <w:p w:rsidR="00000000" w:rsidRDefault="00EA6FA1">
      <w:r>
        <w:t>Кроме того, потерю короткого плеча хромосомы 1 в клеточной миоме можно расценивать как этап злокачественной трансформации опухоли в лейомиосаркому. Почти все генетические аберрации в клетках миомы матки совпадают с та</w:t>
      </w:r>
      <w:r>
        <w:t>ковыми в клетках лейомиосаркомы. Повышенная экспрессия плюрипотентного фактора роста акрогранина в гладкомышечных клетках может сопровождаться их злокачественной трансформацией.</w:t>
      </w:r>
    </w:p>
    <w:p w:rsidR="00000000" w:rsidRDefault="00EA6FA1">
      <w:r>
        <w:t xml:space="preserve">В литературе имеются единичные сообщения о выявлении лейомиосаркомы после ЭМА </w:t>
      </w:r>
      <w:r>
        <w:t>по поводу лейомиомы матки.</w:t>
      </w:r>
    </w:p>
    <w:p w:rsidR="00000000" w:rsidRDefault="00EA6FA1">
      <w:r>
        <w:t>Клиническая симптоматика миомы и лейомиосаркомы матки практически не различается: периодическая тянущая боль внизу живота различной интенсивности, меноррагии. Степень выраженности симптомов зависит от количества опухолевых узлов,</w:t>
      </w:r>
      <w:r>
        <w:t xml:space="preserve"> их размеров, локализации и темпов роста опухоли.</w:t>
      </w:r>
    </w:p>
    <w:p w:rsidR="00000000" w:rsidRDefault="00EA6FA1">
      <w:r>
        <w:t>В настоящее время нет ни одного имиджевого метода неинвазивной диагностики, который бы позволял с высокой степенью достоверности дифференцировать лейомиосаркому от миомы матки. Только гистологическое исслед</w:t>
      </w:r>
      <w:r>
        <w:t>ование, зачастую с использованием иммуногистохимического метода, позволяет установить диагноз лейомиосаркомы. Отмеченный быстрый рост узла миомы повышает вероятность наличия злокачественной опухоли.</w:t>
      </w:r>
    </w:p>
    <w:p w:rsidR="00000000" w:rsidRDefault="00EA6FA1">
      <w:r>
        <w:t>По мнению некоторых ученых, само наличие миомы матки связ</w:t>
      </w:r>
      <w:r>
        <w:t>ано с повышенным риском развития рака эндометрия. Особенно этот риск увеличивается при выявлении миомы матки после 30 лет и длительном существовании опухоли, а также у женщин с ожирением в перименопаузе. Однако при изучении гормонобусловленных факторов рис</w:t>
      </w:r>
      <w:r>
        <w:t>ка развития рака эндометрия не было выявлено связи этого заболевания с миомой матки. Ожирение при индексе массы тела, превышающем 25, особенно в молодом возрасте, расценивают как одно из ключевых составляющих развития рака эндометрия.</w:t>
      </w:r>
    </w:p>
    <w:p w:rsidR="00000000" w:rsidRDefault="00EA6FA1">
      <w:r>
        <w:t>Таким образом, особое</w:t>
      </w:r>
      <w:r>
        <w:t xml:space="preserve"> внимание за состоянием эндометрия у больных с миомой матки следует уделять в перименопаузальном периоде. Регулярное УЗИ органов малого таза с оценкой толщины и эхоструктуры эндометрия следует проводить не реже 1 раза в год. При подозрении на гиперпластиче</w:t>
      </w:r>
      <w:r>
        <w:t>ский процесс эндометрия должна быть выполнена гистероскопия с прицельной биопсией эндометрия или в сочетании с раздельным диагностическим выскабливанием слизистой оболочки цервикального канала и полости матки.</w:t>
      </w:r>
    </w:p>
    <w:p w:rsidR="00000000" w:rsidRDefault="00EA6FA1">
      <w:r>
        <w:t>Одновременно с миомой матки у женщины может бы</w:t>
      </w:r>
      <w:r>
        <w:t>ть доброкачественная, но обладающая инфильтративным ростом гладкомышечная опухоль, растущая за пределами матки. Это состояние классифицируют как лейомиоматоз, и необходима дифференциальная диагностика с метастазами лейомиосаркомы.</w:t>
      </w:r>
    </w:p>
    <w:p w:rsidR="00000000" w:rsidRDefault="00EA6FA1">
      <w:r>
        <w:t>Внутривенный лейомиоматоз</w:t>
      </w:r>
      <w:r>
        <w:t xml:space="preserve"> является редким заболеванием, когда доброкачественная гладкомышечная опухоль врастает в просвет сосуда и серповидно охватывает маточные и другие тазовые вены, нижнюю полую вену и даже полости сердца. Вопреки доброкачественному характеру опухоли она может </w:t>
      </w:r>
      <w:r>
        <w:t>приводить к смерти из-за сдавления просвета вен и полостей сердца. Внутривенный лейомиоматоз при поражении предсердий служит показанием к операции на сердце.</w:t>
      </w:r>
    </w:p>
    <w:p w:rsidR="00000000" w:rsidRDefault="00EA6FA1">
      <w:r>
        <w:t>Доброкачественная метастазирующая лейомиома представляет собой миому матки, распространяющуюся гематогенным путем в легкие, органы желудочно-кишечного тракта, спинной и головной мозг. Обычно это состояние диагностируют у женщин после операции на тазовых ор</w:t>
      </w:r>
      <w:r>
        <w:t>ганах.</w:t>
      </w:r>
    </w:p>
    <w:p w:rsidR="00000000" w:rsidRDefault="00EA6FA1">
      <w:r>
        <w:t xml:space="preserve">Диссеминированный лейомиоматоз брюшины проявляется мелкими </w:t>
      </w:r>
      <w:r>
        <w:lastRenderedPageBreak/>
        <w:t xml:space="preserve">множественными узелками на поверхности как париетальной, так и висцеральной брюшины, в большом сальнике. Заболевание развивается у женщин репродуктивного возраста, в 70% случаев оно связано </w:t>
      </w:r>
      <w:r>
        <w:t>с приемом контрацептивов или беременностью, кроме того может сопровождаться образованием асцита.</w:t>
      </w:r>
    </w:p>
    <w:p w:rsidR="00000000" w:rsidRDefault="00EA6FA1">
      <w:r>
        <w:t>Лечение этих диссеминированных доброкачественных лейомиом хирургическое, в объеме экстирпации матки с придатками, максимальном удалении опухолевых узлов за пре</w:t>
      </w:r>
      <w:r>
        <w:t>делами матки, в сочетании с медикаментозной терапией аГн-РГ, ингибиторами ароматазы или СМЭР.</w:t>
      </w:r>
    </w:p>
    <w:p w:rsidR="00000000" w:rsidRDefault="00EA6FA1">
      <w:r>
        <w:t>Миома матки может быть одной из составляющих синдрома наследственного рака. Таким синдромом является наследственный лейомиоматоз в сочетании с раковой опухолью по</w:t>
      </w:r>
      <w:r>
        <w:t>чки (синдром HLRCC), который наследуется по аутосомно-доминантному типу, проявляется развитием лейомиомы кожи, миомы матки и рано возникающего рака почки с крайне агрессивным течением.</w:t>
      </w:r>
    </w:p>
    <w:p w:rsidR="00000000" w:rsidRDefault="00EA6FA1">
      <w:r>
        <w:t>Другой наследственный синдром, наследуемый также по аутосомно-доминантн</w:t>
      </w:r>
      <w:r>
        <w:t>ому типу и сцепленный с Х-хромосомой, - отоокулоренальный синдром Альпорта, проявляющийся гематурией, протеинурией, лейкоцитурией, тугоухостью, иногда катарактой, кроме того может сопровождаться диффузным лейомиоматозом с поражением матки.</w:t>
      </w:r>
    </w:p>
    <w:p w:rsidR="00000000" w:rsidRDefault="00EA6FA1">
      <w:r>
        <w:t>Таким образом, у</w:t>
      </w:r>
      <w:r>
        <w:t xml:space="preserve"> гинеколога, наблюдающего женщин с миомой матки, должна быть адекватная онкологическая настороженность для своевременного выявления случаев, подозрительных как на наличие лейомиосаркомы, так и рака эндометрия, особенно при наличии наследственного отягощени</w:t>
      </w:r>
      <w:r>
        <w:t>я по злокачественным заболеваниям.</w:t>
      </w:r>
    </w:p>
    <w:p w:rsidR="00000000" w:rsidRDefault="00EA6FA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Президент Российского</w:t>
            </w:r>
            <w:r>
              <w:br/>
              <w:t>общества акушеров-гинекологов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7"/>
              <w:jc w:val="right"/>
            </w:pPr>
            <w:r>
              <w:t>В.Н. Серов</w:t>
            </w:r>
          </w:p>
        </w:tc>
      </w:tr>
    </w:tbl>
    <w:p w:rsidR="00000000" w:rsidRDefault="00EA6FA1"/>
    <w:p w:rsidR="00000000" w:rsidRDefault="00EA6FA1">
      <w:pPr>
        <w:pStyle w:val="a9"/>
      </w:pPr>
      <w:r>
        <w:t>Согласовано</w:t>
      </w:r>
    </w:p>
    <w:p w:rsidR="00000000" w:rsidRDefault="00EA6FA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9"/>
            </w:pPr>
            <w:r>
              <w:t>Главный внештатный</w:t>
            </w:r>
            <w:r>
              <w:br/>
              <w:t>специалист Минздрава России</w:t>
            </w:r>
            <w:r>
              <w:br/>
              <w:t>по акушерству и гинекологии</w:t>
            </w:r>
            <w:r>
              <w:br/>
              <w:t>академик РАН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FA1">
            <w:pPr>
              <w:pStyle w:val="a7"/>
              <w:jc w:val="right"/>
            </w:pPr>
            <w:r>
              <w:t>Л.В. Адамян</w:t>
            </w:r>
          </w:p>
        </w:tc>
      </w:tr>
    </w:tbl>
    <w:p w:rsidR="00000000" w:rsidRDefault="00EA6FA1"/>
    <w:p w:rsidR="00000000" w:rsidRDefault="00EA6FA1">
      <w:pPr>
        <w:ind w:firstLine="698"/>
        <w:jc w:val="right"/>
      </w:pPr>
      <w:bookmarkStart w:id="67" w:name="sub_1000"/>
      <w:r>
        <w:rPr>
          <w:rStyle w:val="a3"/>
        </w:rPr>
        <w:t>Приложение 1</w:t>
      </w:r>
    </w:p>
    <w:bookmarkEnd w:id="67"/>
    <w:p w:rsidR="00000000" w:rsidRDefault="00EA6FA1"/>
    <w:p w:rsidR="00000000" w:rsidRDefault="00EA6FA1">
      <w:pPr>
        <w:pStyle w:val="1"/>
      </w:pPr>
      <w:r>
        <w:t>Классифика</w:t>
      </w:r>
      <w:r>
        <w:t xml:space="preserve">ция </w:t>
      </w:r>
      <w:r>
        <w:br/>
        <w:t>доказательств и рекомендаций (Canadian Task Force on the Periodic Health Examination)</w:t>
      </w:r>
    </w:p>
    <w:p w:rsidR="00000000" w:rsidRDefault="00EA6FA1"/>
    <w:p w:rsidR="00000000" w:rsidRDefault="00EA6FA1">
      <w:pPr>
        <w:pStyle w:val="1"/>
      </w:pPr>
      <w:bookmarkStart w:id="68" w:name="sub_1001"/>
      <w:r>
        <w:t>Классификация убедительности доказательств</w:t>
      </w:r>
    </w:p>
    <w:bookmarkEnd w:id="68"/>
    <w:p w:rsidR="00000000" w:rsidRDefault="00EA6FA1"/>
    <w:p w:rsidR="00000000" w:rsidRDefault="00EA6FA1">
      <w:r>
        <w:t>I Доказательства получены как минимум в одном хорошего качества рандомизированном исследовании</w:t>
      </w:r>
    </w:p>
    <w:p w:rsidR="00000000" w:rsidRDefault="00EA6FA1">
      <w:r>
        <w:t>II Доказательства получены в нерандомизированном клиническом исследовании</w:t>
      </w:r>
    </w:p>
    <w:p w:rsidR="00000000" w:rsidRDefault="00EA6FA1">
      <w:r>
        <w:t>II-1 Доказательства получены в контролируемом исследовании хорошего дизайна без рандомизации</w:t>
      </w:r>
    </w:p>
    <w:p w:rsidR="00000000" w:rsidRDefault="00EA6FA1">
      <w:r>
        <w:t xml:space="preserve">II-2 Доказательства получены в аналитических исследованиях: когортном или </w:t>
      </w:r>
      <w:r>
        <w:lastRenderedPageBreak/>
        <w:t>случай-контроль</w:t>
      </w:r>
      <w:r>
        <w:t xml:space="preserve"> с хорошим дизайном более чем в одном исследовательском центре</w:t>
      </w:r>
    </w:p>
    <w:p w:rsidR="00000000" w:rsidRDefault="00EA6FA1">
      <w:r>
        <w:t>II-3 Доказательства получены в разных по времени серий исследований с интервенцией или без. Существенные результаты в неконтролируемых экспериментах тоже могут рассматриваться как этот тип дока</w:t>
      </w:r>
      <w:r>
        <w:t>зательств.</w:t>
      </w:r>
    </w:p>
    <w:p w:rsidR="00000000" w:rsidRDefault="00EA6FA1">
      <w:r>
        <w:t>III Мнение уважаемых авторитетов, основанное на клиническом опыте, описательных исследованиях, отчетах экспертных комитетов.</w:t>
      </w:r>
    </w:p>
    <w:p w:rsidR="00000000" w:rsidRDefault="00EA6FA1">
      <w:r>
        <w:t>Градация достоверности рекомендаций в зависимости от уровня доказательств.</w:t>
      </w:r>
    </w:p>
    <w:p w:rsidR="00000000" w:rsidRDefault="00EA6FA1">
      <w:r>
        <w:t xml:space="preserve">Уровень А - рекомендации основаны на хороших </w:t>
      </w:r>
      <w:r>
        <w:t>и последовательных научных доказательствах.</w:t>
      </w:r>
    </w:p>
    <w:p w:rsidR="00000000" w:rsidRDefault="00EA6FA1">
      <w:r>
        <w:t>Уровень В - рекомендации основаны на ограниченных и противоречивых научных доказательствах.</w:t>
      </w:r>
    </w:p>
    <w:p w:rsidR="00000000" w:rsidRDefault="00EA6FA1">
      <w:r>
        <w:t>Уровень С - рекомендации в основном базируются на консенсусе и мнении эксперта.</w:t>
      </w:r>
    </w:p>
    <w:p w:rsidR="00000000" w:rsidRDefault="00EA6FA1"/>
    <w:p w:rsidR="00000000" w:rsidRDefault="00EA6FA1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EA6FA1">
      <w:pPr>
        <w:ind w:firstLine="698"/>
        <w:jc w:val="right"/>
      </w:pPr>
      <w:bookmarkStart w:id="69" w:name="sub_2000"/>
      <w:r>
        <w:rPr>
          <w:rStyle w:val="a3"/>
        </w:rPr>
        <w:lastRenderedPageBreak/>
        <w:t>Приложение</w:t>
      </w:r>
      <w:r>
        <w:rPr>
          <w:rStyle w:val="a3"/>
        </w:rPr>
        <w:t xml:space="preserve"> 2</w:t>
      </w:r>
    </w:p>
    <w:bookmarkEnd w:id="69"/>
    <w:p w:rsidR="00000000" w:rsidRDefault="00EA6FA1"/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│                                          </w:t>
      </w:r>
      <w:r>
        <w:rPr>
          <w:rStyle w:val="a3"/>
          <w:sz w:val="22"/>
          <w:szCs w:val="22"/>
        </w:rPr>
        <w:t>АЛГОРИТМ ВЕДЕНИЯ БОЛЬНЫХ МИОМОЙ МАТКИ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└──────┬───────────────────────────┬───────────────────────────────────────────┬──────────────────────────────────────┬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            ▼                                           ▼                        </w:t>
      </w:r>
      <w:r>
        <w:rPr>
          <w:sz w:val="22"/>
          <w:szCs w:val="22"/>
        </w:rPr>
        <w:t xml:space="preserve">     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┌────────────────┐            ┌────────────────┐ ┌──────────────────────────────────────────────────────────────┐ ┌───────────┐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│   Размеры      │            │ Расположение   │ │                    Клиническая картина               </w:t>
      </w:r>
      <w:r>
        <w:rPr>
          <w:sz w:val="22"/>
          <w:szCs w:val="22"/>
        </w:rPr>
        <w:t xml:space="preserve">        │ │Возраст</w:t>
      </w:r>
      <w:hyperlink w:anchor="sub_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│                │            │     узлов      │ │                                                              │ └───────────┘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└──────┬─────────┘            └────────────┬┬┬─┘ └──┬─────────┬────────</w:t>
      </w:r>
      <w:r>
        <w:rPr>
          <w:sz w:val="22"/>
          <w:szCs w:val="22"/>
        </w:rPr>
        <w:t>──┬─────────┬─────────┬─────────┬──────┬─┘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▼                                   │││      ▼         │          ▼         │         ▼         │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┌─────────────┐┌────────────┐   ┌─────────┐ │││ ┌──────────┐   │  ┌──────────────┐  │   ┌─────</w:t>
      </w:r>
      <w:r>
        <w:rPr>
          <w:sz w:val="22"/>
          <w:szCs w:val="22"/>
        </w:rPr>
        <w:t>─────────┐│ ┌────────────────┐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Недели    ││Гистероско- │   │Субмукоз-│◄┘││ │  Боли    │   │  │ Кровотечение │  │   │   Бесплодие  ││ │ Невынашивание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┌──┤ беременности││  пическая  │◄──┤   ный   │  ││ └──────────┘   │  └──────────────┘  │   └─────</w:t>
      </w:r>
      <w:r>
        <w:rPr>
          <w:sz w:val="22"/>
          <w:szCs w:val="22"/>
        </w:rPr>
        <w:t>─────────┘│ │  беременности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│└┬────────────┘│классифика- │   │         │  ││                │                    │                   │ └────────────────┘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│ │             │ ция узлов: │   └─────────┘  ││                │                    │         </w:t>
      </w:r>
      <w:r>
        <w:rPr>
          <w:sz w:val="22"/>
          <w:szCs w:val="22"/>
        </w:rPr>
        <w:t xml:space="preserve">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            │    - 0     │                ││                │                    │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            │    - I     │                ││                │                    │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            │    - I</w:t>
      </w:r>
      <w:r>
        <w:rPr>
          <w:sz w:val="22"/>
          <w:szCs w:val="22"/>
        </w:rPr>
        <w:t>I    │                ││                │                    │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            └────────────┘                ││                │                    │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│ │                                           ││              </w:t>
      </w:r>
      <w:r>
        <w:rPr>
          <w:sz w:val="22"/>
          <w:szCs w:val="22"/>
        </w:rPr>
        <w:t xml:space="preserve">  ▼                    ▼          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                           ┌───────────┐  ││  ┌──────────────────┐    ┌────────────────────┐ ┌─────────────────────────┐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                           │Интрамура- │◄─┘│  │   Быстрый рост   │    │Беремен</w:t>
      </w:r>
      <w:r>
        <w:rPr>
          <w:sz w:val="22"/>
          <w:szCs w:val="22"/>
        </w:rPr>
        <w:t>ность + миома│ │    Нарушение функции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                           │   льный   │   │  └──────────────────┘    └────────────────────┘ │    соседних органов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│ │  ┌──────────┐              └───────────┘   │                                    </w:t>
      </w:r>
      <w:r>
        <w:rPr>
          <w:sz w:val="22"/>
          <w:szCs w:val="22"/>
        </w:rPr>
        <w:t xml:space="preserve">             └─────────────────────────┘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└─►│   До 8   │          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  │  недель  │          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  └──────────┘               ┌────────────┐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                             │Субсерозный │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 ┌────</w:t>
      </w:r>
      <w:r>
        <w:rPr>
          <w:sz w:val="22"/>
          <w:szCs w:val="22"/>
        </w:rPr>
        <w:t>────┐                  │            │◄┘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 │  До 12 │                  │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└──►│ недель │                  └─────┬──────┘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└────────┘    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  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┌───────────┐               ┌─</w:t>
      </w:r>
      <w:r>
        <w:rPr>
          <w:sz w:val="22"/>
          <w:szCs w:val="22"/>
        </w:rPr>
        <w:t>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└──►│ Более 12  │               │Субсерозный на│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│  недель   │               │    ножке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└───────────┘               └──────────────┘</w:t>
      </w:r>
    </w:p>
    <w:p w:rsidR="00000000" w:rsidRDefault="00EA6FA1"/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EA6FA1">
      <w:bookmarkStart w:id="70" w:name="sub_111"/>
      <w:r>
        <w:t>*Трактовка алгоритма в зависимости от возраста пациентк</w:t>
      </w:r>
      <w:r>
        <w:t>и</w:t>
      </w:r>
    </w:p>
    <w:bookmarkEnd w:id="70"/>
    <w:p w:rsidR="00000000" w:rsidRDefault="00EA6FA1"/>
    <w:p w:rsidR="00000000" w:rsidRDefault="00EA6FA1">
      <w:pPr>
        <w:ind w:firstLine="698"/>
        <w:jc w:val="right"/>
      </w:pPr>
      <w:bookmarkStart w:id="71" w:name="sub_3000"/>
      <w:r>
        <w:rPr>
          <w:rStyle w:val="a3"/>
        </w:rPr>
        <w:t>Приложение 3</w:t>
      </w:r>
    </w:p>
    <w:bookmarkEnd w:id="71"/>
    <w:p w:rsidR="00000000" w:rsidRDefault="00EA6FA1"/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                                          </w:t>
      </w:r>
      <w:r>
        <w:rPr>
          <w:rStyle w:val="a3"/>
          <w:sz w:val="22"/>
          <w:szCs w:val="22"/>
        </w:rPr>
        <w:t>МИОМА МАТКИ С СУБМУКОЗНЫМ РАСПО</w:t>
      </w:r>
      <w:r>
        <w:rPr>
          <w:rStyle w:val="a3"/>
          <w:sz w:val="22"/>
          <w:szCs w:val="22"/>
        </w:rPr>
        <w:t>ЛОЖЕНИЕМ УЗЛОВ</w:t>
      </w:r>
      <w:hyperlink w:anchor="sub_3111" w:history="1">
        <w:r>
          <w:rPr>
            <w:rStyle w:val="a4"/>
            <w:sz w:val="22"/>
            <w:szCs w:val="22"/>
          </w:rPr>
          <w:t>*(1)</w:t>
        </w:r>
      </w:hyperlink>
      <w:r>
        <w:rPr>
          <w:sz w:val="22"/>
          <w:szCs w:val="22"/>
        </w:rPr>
        <w:t xml:space="preserve">                        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    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      УЗИ; цитологический скрининг шейки матки, аспират-биопсия эндо</w:t>
      </w:r>
      <w:r>
        <w:rPr>
          <w:sz w:val="22"/>
          <w:szCs w:val="22"/>
        </w:rPr>
        <w:t>метрия, СА-125, биохимический анализ крови, коагулограмма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┬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▼                                    </w:t>
      </w:r>
      <w:r>
        <w:rPr>
          <w:sz w:val="22"/>
          <w:szCs w:val="22"/>
        </w:rPr>
        <w:t xml:space="preserve">                                      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┌──────────────────┐                                              ┌───────────────────────────────────────────────────┐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    Одинузел     │                                              │  Множественная ми</w:t>
      </w:r>
      <w:r>
        <w:rPr>
          <w:sz w:val="22"/>
          <w:szCs w:val="22"/>
        </w:rPr>
        <w:t>ома с субмукозным расположением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                 │                                              │                  одного из узлов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└────────┬─────────┘                                              └──────────────────────────┬─────</w:t>
      </w:r>
      <w:r>
        <w:rPr>
          <w:sz w:val="22"/>
          <w:szCs w:val="22"/>
        </w:rPr>
        <w:t>───────────────────┘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▼                                                                          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┌──────────────────┐                                                               ┌────────────────┐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    Операция     │               </w:t>
      </w:r>
      <w:r>
        <w:rPr>
          <w:sz w:val="22"/>
          <w:szCs w:val="22"/>
        </w:rPr>
        <w:t xml:space="preserve">                                                │    Операция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└────────┬─────────┘                                                               └─────────┬──────┘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▼                                                                           </w:t>
      </w:r>
      <w:r>
        <w:rPr>
          <w:sz w:val="22"/>
          <w:szCs w:val="22"/>
        </w:rPr>
        <w:t xml:space="preserve">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┌─ВОЗРАСТ──────┐                                               ┌───────────────────────────────────────────────────┐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│              │                                               │                      Доступ   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│              │       ┌────────┐              ┌──────────┐    └───────┬──────────────────┬──────────────────┬─────┘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│              │       │ Размер ├─────┐        │ Лапарос- │◄────┐      │                  │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▼              ▼    </w:t>
      </w:r>
      <w:r>
        <w:rPr>
          <w:sz w:val="22"/>
          <w:szCs w:val="22"/>
        </w:rPr>
        <w:t xml:space="preserve">   │ менее  │     │        │   копия  │     │      ▼                  ▼         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┌─────────┐    ┌────────┐ │чем 4 см│     │        └──────────┘   ┌─┴───────────┐    ┌─────────────┐   ┌──────────────┐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│&gt;40 лет, │    │&lt; 40 лет│ └────────┘     │  </w:t>
      </w:r>
      <w:r>
        <w:rPr>
          <w:sz w:val="22"/>
          <w:szCs w:val="22"/>
        </w:rPr>
        <w:t xml:space="preserve">                     │ Эндоскопиче-│    │ Влагалищный │   │ Лапаротомия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   с    │    │        │  ▲             ▼                       │     ский    │    │             │   │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│выполнен-│    └───┬────┘  │          ┌─────────┐  ┌────────</w:t>
      </w:r>
      <w:r>
        <w:rPr>
          <w:sz w:val="22"/>
          <w:szCs w:val="22"/>
        </w:rPr>
        <w:t>─┐   └─┬──────┬────┘    └────────┬────┘   └─────────┬────┘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  ной   │        │       │          │Гистеро- ├─┐│Лапарос- │     │      │                  │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│репродук-│        │   ┌───┘          │резектос-│ ││ копия+  │◄────┘      │      </w:t>
      </w:r>
      <w:r>
        <w:rPr>
          <w:sz w:val="22"/>
          <w:szCs w:val="22"/>
        </w:rPr>
        <w:t xml:space="preserve">            │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тивной  │        ▼   │              │  копия  │ ││гистеро- │            ▼                  ▼         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│функцией │    ┌───────┴┐ ┌────────┐  └─────────┘ ││резектос-│    ┌────────────────────────────────────────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        │    │Гистеро-│ │На ножке│              ││  копия  │    │                      Объемы   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        │    │ скопия ├►│ тип 0  │              ││         │    │                               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│         │    │        │ │ или 1  │              ││         │    │                               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└────┬────┘    └───┬───┬┘ └────────┘              │└─────────┘    └───────┬────────────────────┬──────────────┬───────┘ ┌──────────────</w:t>
      </w:r>
      <w:r>
        <w:rPr>
          <w:sz w:val="22"/>
          <w:szCs w:val="22"/>
        </w:rPr>
        <w:t>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▼             │   │                          │                       ▼                    ▼              ▼         │  Влагалищный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┌────────────┐      │   │  ┌────────┐ ┌──────────┐ │                 ┌──────────┐          ┌─────────┐  ┌───────</w:t>
      </w:r>
      <w:r>
        <w:rPr>
          <w:sz w:val="22"/>
          <w:szCs w:val="22"/>
        </w:rPr>
        <w:t>───────┐ │  доступ: при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│Экстрипация │      │   │  │Центри- │ │Гистероре-│ │                 │Миомэкто- │          │Надвлага-│  │ Экстирпация  │ │ размерах матки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матки или  │      │   └─►│петальны├►│зектоско- │ │                 │   мия    │       </w:t>
      </w:r>
      <w:r>
        <w:rPr>
          <w:sz w:val="22"/>
          <w:szCs w:val="22"/>
        </w:rPr>
        <w:t xml:space="preserve">   │ лищная  │  │  матки </w:t>
      </w:r>
      <w:hyperlink w:anchor="sub_3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  ├►│  не более 14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│надвлагалищ-│      │      │ й рост │ │ пия под  │ │                 │          │          │ампутация│  │              │ │   недель при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│ная ампута- │      ▼      └────────┘ </w:t>
      </w:r>
      <w:r>
        <w:rPr>
          <w:sz w:val="22"/>
          <w:szCs w:val="22"/>
        </w:rPr>
        <w:t>│контролем │ │                 │          │          │  матки  │  │              │ │  сочетании с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ция     │  ┌────────┐            │лапароско-│ │                 └─────┬────┘          └────┬────┘  └──────┬───────┘ │недостаточностью│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матки   │</w:t>
      </w:r>
      <w:r>
        <w:rPr>
          <w:sz w:val="22"/>
          <w:szCs w:val="22"/>
        </w:rPr>
        <w:t xml:space="preserve">  │2-этап- │            │   пии    │ │                       ▼                    │              │         │ мышц тазового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│лапароскопи-│  │  ное   │            │          │ │        ┌─────────────────────────┐         │              │         │      дн</w:t>
      </w:r>
      <w:r>
        <w:rPr>
          <w:sz w:val="22"/>
          <w:szCs w:val="22"/>
        </w:rPr>
        <w:t>а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ческим,   │  │лечение │            │          │ │        │      Лапароскопия+      │         ▼              ▼         └────────────────┘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│влагалищным │  └───┬────┘            └────┬─────┘ │        │гистерорезектоскопия или │    ┌──────────────</w:t>
      </w:r>
      <w:r>
        <w:rPr>
          <w:sz w:val="22"/>
          <w:szCs w:val="22"/>
        </w:rPr>
        <w:t>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или     │      ▼                      ▼       ▼        │       Лапаротомия       │    │  Лапароскопия/Лапаротомия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│лапаротомным│  ┌────────────┐      ┌─────────────────┐     │   При больших размерах  │    └─────┬───────────────────┬─┘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доступом  │  │    1-й     │      │   Контрацепция, │     │    опухоли или анемии   │          │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-      │  │этап - наз- │      │    наблюдение   │     │     (менометроррагии)   │          │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│Гистерорезе-│  │</w:t>
      </w:r>
      <w:r>
        <w:rPr>
          <w:sz w:val="22"/>
          <w:szCs w:val="22"/>
        </w:rPr>
        <w:t xml:space="preserve">   начение: │      │                 │     │   подготовка к операции │          ▼          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ктоскопия  │  │- аГнРГЗ - 4│      └──┬──────────┬───┘     │      возможна:          │    ┌────────────┐     ┌───────────────┐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│  │  мес. ил</w:t>
      </w:r>
      <w:r>
        <w:rPr>
          <w:sz w:val="22"/>
          <w:szCs w:val="22"/>
        </w:rPr>
        <w:t>и  │         ▼          ▼         │     - аГнРГ</w:t>
      </w:r>
      <w:hyperlink w:anchor="sub_3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        │    │С придатками│     │С трубами (при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└────────────┘  │     -      │   ┌─────────┐  ┌─────────┐   │    - улипристал         │    │ (при риске │     │ сопутствующем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│улипристала │   │Беремен- │  │Беремен- │   │                         │    │малигнизации│     │воспалительном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│- ацетатат 3│   │ ность+  │  │  ность -│   │                         │    │или наличии │     │   процессе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│  мес., при │   │самопрои-│  │см. алго-│   │                         │    │  опухоли)  │     │ маточных труб)│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│кровотечении│   │звольные │  │ритм при │   │                         │    │            │     │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│ и умеренной│   │  роды   │  │бесплодии│   │                         │    │            │     │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│  анемиии   │   └─────────┘  └─────────┘   └────────────┬────────────┘    └──────────┬─┘     └────────┬──────┘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│            │                                           ▼                            ▼       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└───────┬────┘                              ┌─────────────────────────┐          ┌──────────────────────────────────┐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│                                   │    Послеоперационная    │          │ Послеоперационная реабилитация: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│                                   │    реабилитация</w:t>
      </w:r>
      <w:hyperlink w:anchor="sub_3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    │          </w:t>
      </w:r>
      <w:r>
        <w:rPr>
          <w:sz w:val="22"/>
          <w:szCs w:val="22"/>
        </w:rPr>
        <w:t>│   - физиотерапия по показаниям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│                                   └─┬───────────────────┬───┘          │            гинеколога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▼                                     │                   │  </w:t>
      </w:r>
      <w:r>
        <w:rPr>
          <w:sz w:val="22"/>
          <w:szCs w:val="22"/>
        </w:rPr>
        <w:t xml:space="preserve">            │- обследование с целью назначения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┌─────────────────────────────────────┐                      │                   │              │               ЗГТ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             2-й этап               │                      ▼          </w:t>
      </w:r>
      <w:r>
        <w:rPr>
          <w:sz w:val="22"/>
          <w:szCs w:val="22"/>
        </w:rPr>
        <w:t xml:space="preserve">         ▼              │      - при сохранении шейки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│      Гистерезоскопия в 1 фазу       │              ┌────────────┐┌───────────────────────────┐│     - матки кольпоскопия (по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       менструального цикла         │              │ Барье</w:t>
      </w:r>
      <w:r>
        <w:rPr>
          <w:sz w:val="22"/>
          <w:szCs w:val="22"/>
        </w:rPr>
        <w:t>рная  ││           При             ││    показаниям)+цитологический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└──────────────────────┬──────────────┘              │контрацепция││невозможности удаления всех││             скрининг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▼                        </w:t>
      </w:r>
      <w:r>
        <w:rPr>
          <w:sz w:val="22"/>
          <w:szCs w:val="22"/>
        </w:rPr>
        <w:t xml:space="preserve">     │и наблюдение││        узлов              ││              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┌───────────────────┐                 │6-12 месяцев││ стабилизирующая терапия:  ││              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│   Беременность    │</w:t>
      </w:r>
      <w:r>
        <w:rPr>
          <w:sz w:val="22"/>
          <w:szCs w:val="22"/>
        </w:rPr>
        <w:t xml:space="preserve">                 │            ││      - гестагены        - ││              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│ Самопроизвольные  │                 └─────┬──────┘│аГнРГ</w:t>
      </w:r>
      <w:hyperlink w:anchor="sub_3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Контрацепция 6-12│└──────────────────────────────────┘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│       роды        │                       │       │         месяцев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│                   │                       │       └────────┬──────────────────┘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│                   │                      </w:t>
      </w:r>
      <w:r>
        <w:rPr>
          <w:sz w:val="22"/>
          <w:szCs w:val="22"/>
        </w:rPr>
        <w:t xml:space="preserve"> ▼       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└───────────────────┘                 ┌────────────┐    ┌───────────┐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│Беременность│    │ Беремен-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│     +   </w:t>
      </w:r>
      <w:r>
        <w:rPr>
          <w:sz w:val="22"/>
          <w:szCs w:val="22"/>
        </w:rPr>
        <w:t xml:space="preserve">   │    │  ность-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└─────┬──────┘    └────┬──────┘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▼       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┌────────────┐ </w:t>
      </w:r>
      <w:r>
        <w:rPr>
          <w:sz w:val="22"/>
          <w:szCs w:val="22"/>
        </w:rPr>
        <w:t xml:space="preserve">   ┌───────────┐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│  Кесарево  │    │    ЭКО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│  сечение   │    │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└────────────</w:t>
      </w:r>
      <w:r>
        <w:rPr>
          <w:sz w:val="22"/>
          <w:szCs w:val="22"/>
        </w:rPr>
        <w:t>┘    └┬─────────┬┘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▲            ▼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│ ┌───────────────┐ ┌───────────────────┐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└─┤ Беременность+ │ │      Рецидив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└───────────────┘ └┬─────────┬────────┘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▼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┌───────────────┐ ┌───────────┐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│ Кровотечение  │ │Увеличение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>│               │ │  размера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└────┬────────┬─┘ └───┬──────┬┘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│        └───────┼──┐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                    │     ┌──────────┘  │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▼     ▼             ▼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┌─────────────────────────┐</w:t>
      </w:r>
      <w:r>
        <w:rPr>
          <w:sz w:val="22"/>
          <w:szCs w:val="22"/>
        </w:rPr>
        <w:t xml:space="preserve"> ┌────────┐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│Пробно: аГнРГ, улипристал│ │Операция│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└─────────────────────────┘ └────────┘</w:t>
      </w:r>
    </w:p>
    <w:p w:rsidR="00000000" w:rsidRDefault="00EA6FA1"/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EA6FA1">
      <w:bookmarkStart w:id="72" w:name="sub_3111"/>
      <w:r>
        <w:t>*(1) П</w:t>
      </w:r>
      <w:r>
        <w:t>ри назначении гормональных препаратов необходимое обследование: коагулограмма; биохимический анализ крови, общеклинический анализ крови.</w:t>
      </w:r>
    </w:p>
    <w:p w:rsidR="00000000" w:rsidRDefault="00EA6FA1">
      <w:bookmarkStart w:id="73" w:name="sub_3222"/>
      <w:bookmarkEnd w:id="72"/>
      <w:r>
        <w:t>*(2) Всегда при сочетании с аденомиозом.</w:t>
      </w:r>
    </w:p>
    <w:p w:rsidR="00000000" w:rsidRDefault="00EA6FA1">
      <w:bookmarkStart w:id="74" w:name="sub_3333"/>
      <w:bookmarkEnd w:id="73"/>
      <w:r>
        <w:t>*(3) При назначении аГнРГ обязательна add-back</w:t>
      </w:r>
      <w:r>
        <w:t xml:space="preserve"> терапия.</w:t>
      </w:r>
    </w:p>
    <w:p w:rsidR="00000000" w:rsidRDefault="00EA6FA1">
      <w:bookmarkStart w:id="75" w:name="sub_3444"/>
      <w:bookmarkEnd w:id="74"/>
      <w:r>
        <w:t>*(4) Физиотерапия по показаниям.</w:t>
      </w:r>
    </w:p>
    <w:bookmarkEnd w:id="75"/>
    <w:p w:rsidR="00000000" w:rsidRDefault="00EA6FA1"/>
    <w:p w:rsidR="00000000" w:rsidRDefault="00EA6FA1">
      <w:pPr>
        <w:ind w:firstLine="0"/>
        <w:jc w:val="left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EA6FA1">
      <w:pPr>
        <w:ind w:firstLine="698"/>
        <w:jc w:val="right"/>
      </w:pPr>
      <w:bookmarkStart w:id="76" w:name="sub_4000"/>
      <w:r>
        <w:rPr>
          <w:rStyle w:val="a3"/>
        </w:rPr>
        <w:lastRenderedPageBreak/>
        <w:t>Приложение 4</w:t>
      </w:r>
    </w:p>
    <w:bookmarkEnd w:id="76"/>
    <w:p w:rsidR="00000000" w:rsidRDefault="00EA6FA1"/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 </w:t>
      </w:r>
      <w:r>
        <w:rPr>
          <w:rStyle w:val="a3"/>
          <w:sz w:val="22"/>
          <w:szCs w:val="22"/>
        </w:rPr>
        <w:t>МНОЖЕСТВЕННАЯ МИОМА МАТКИ</w:t>
      </w:r>
      <w:hyperlink w:anchor="sub_4111" w:history="1">
        <w:r>
          <w:rPr>
            <w:rStyle w:val="a4"/>
            <w:sz w:val="22"/>
            <w:szCs w:val="22"/>
          </w:rPr>
          <w:t>*(1)</w:t>
        </w:r>
      </w:hyperlink>
      <w:r>
        <w:rPr>
          <w:sz w:val="22"/>
          <w:szCs w:val="22"/>
        </w:rPr>
        <w:t xml:space="preserve"> 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r>
        <w:rPr>
          <w:rStyle w:val="a3"/>
          <w:sz w:val="22"/>
          <w:szCs w:val="22"/>
        </w:rPr>
        <w:t>(узлы интрамуральные, субсерозные, кроме субсерозных на ножке)</w:t>
      </w:r>
      <w:r>
        <w:rPr>
          <w:sz w:val="22"/>
          <w:szCs w:val="22"/>
        </w:rPr>
        <w:t xml:space="preserve">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Цитологический скрининг шейки матки, аспират-биопсия эндометрия,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СА-125, биохимический анализ крови, коагулограмма, УЗИ(особенности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расположения узлов, исключение патологии эндометр</w:t>
      </w:r>
      <w:r>
        <w:rPr>
          <w:sz w:val="22"/>
          <w:szCs w:val="22"/>
        </w:rPr>
        <w:t>ия)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Тактика                </w:t>
      </w:r>
      <w:r>
        <w:rPr>
          <w:sz w:val="22"/>
          <w:szCs w:val="22"/>
        </w:rPr>
        <w:t xml:space="preserve">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└──────────┬────────────────────────┬────────────────────────┬──────────┘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▼                        ▼               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┌─────────────────────┐    ┌─────────────────┐   ┌──────────────────────┐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Боли (размеры матки │┌───</w:t>
      </w:r>
      <w:r>
        <w:rPr>
          <w:sz w:val="22"/>
          <w:szCs w:val="22"/>
        </w:rPr>
        <w:t>┤  Кровотечение   │   │Рост опухоли(или миома│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меньше 12 недель)  ││   │                 │   │   больших размеров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└──────────┬────────┬─┘│   └────────┬────────┘   └─────────────┬────────┘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▼        │  │            │                        </w:t>
      </w:r>
      <w:r>
        <w:rPr>
          <w:sz w:val="22"/>
          <w:szCs w:val="22"/>
        </w:rPr>
        <w:t xml:space="preserve">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┌──────────────────┐│  │            │                    ┌─────────────┐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- Антагонисты   ││  │            ▼                    │ Оперативное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простагландинов  ││  │   ┌─────────────────┐           │   лечение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- Операция    ││  │   │Гисто</w:t>
      </w:r>
      <w:r>
        <w:rPr>
          <w:sz w:val="22"/>
          <w:szCs w:val="22"/>
        </w:rPr>
        <w:t>скопия, РДВ │           │Подготовка к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Согласовать    ││  │   │   (исключить    ├──────────┐│  операции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тактику с     ││  │   │    патологию    │          ││  возможна: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пациенткой в   ││  │   │   эндометрия,   │          ││ - аГнРГ</w:t>
      </w:r>
      <w:hyperlink w:anchor="sub_4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зависимости от  ││  │   │субмукозный узел)│          ││- улипристал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состояния     ││  │   └────────┬────────┘          ││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гомеостаза,    ││  │            ▼                   ││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биохи</w:t>
      </w:r>
      <w:r>
        <w:rPr>
          <w:sz w:val="22"/>
          <w:szCs w:val="22"/>
        </w:rPr>
        <w:t>мических   ││  │    ┌───────────────┐           │└─────┬───────┘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│показателей крови,││  │    │ - аГнРГ</w:t>
      </w:r>
      <w:hyperlink w:anchor="sub_4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3 │           │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│сердечно-сосудис- ││  │    │    месяца     ├────────┐  │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│той системы и др. ││  │    │- Улип</w:t>
      </w:r>
      <w:r>
        <w:rPr>
          <w:sz w:val="22"/>
          <w:szCs w:val="22"/>
        </w:rPr>
        <w:t>ристал 3 │        │  │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└──┬───────────────┘│  │    │    месяца     │        │  │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       │  │    │               │        │  │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       │  │    └──────┬────────┴        │  │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       │  │       </w:t>
      </w:r>
      <w:r>
        <w:rPr>
          <w:sz w:val="22"/>
          <w:szCs w:val="22"/>
        </w:rPr>
        <w:t xml:space="preserve">    │При положительном│  │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       │  │           ▼     эффекте     │  │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       │  │   ┌─────────────────┐       │  │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       │  │   │ - аГнРГ</w:t>
      </w:r>
      <w:hyperlink w:anchor="sub_4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еще │       │  │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│                │  │   │   на 3 месяца   ├───┐   │  │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       │  │   │- Улипристал еще │   │   │  │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       │  │   │   на 3 месяца   │   │   │  │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       │  │   └───────┬─────────┘   │   │  │     </w:t>
      </w:r>
      <w:r>
        <w:rPr>
          <w:sz w:val="22"/>
          <w:szCs w:val="22"/>
        </w:rPr>
        <w:t xml:space="preserve">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       │  │           ▼             │   │  │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       │  │    ┌───────────────┐    │   │  │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       │  │    │  Наблюдение   │    │   │  │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       │  │    └───────────────┘    │   │  │ </w:t>
      </w:r>
      <w:r>
        <w:rPr>
          <w:sz w:val="22"/>
          <w:szCs w:val="22"/>
        </w:rPr>
        <w:t xml:space="preserve">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       ▼  ▼                         ▼   ▼  ▼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 ┌────────────────────────────────────────────┐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 │   Операции: лапароскопия или лапаротомия:  │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└─────────►│   экстирпация матки</w:t>
      </w:r>
      <w:hyperlink w:anchor="sub_4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>, надвлагалищная    │◄──┘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│    ампутация матки; аблация и резекция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│   эндометрия; влагалищная гистерэктомия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└────────────────────────────────────────────┘</w:t>
      </w:r>
    </w:p>
    <w:p w:rsidR="00000000" w:rsidRDefault="00EA6FA1"/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                           Объем операции        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└────────┬──────────────────────┬────────────┬────────────────────────┘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▼                      ▼   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┌─────────┐   </w:t>
      </w:r>
      <w:r>
        <w:rPr>
          <w:sz w:val="22"/>
          <w:szCs w:val="22"/>
        </w:rPr>
        <w:t xml:space="preserve">         ┌─────────┐ ┌───────────┐  ┌───────────────┐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│Миомэкто-│            │Надвлага-│ │Экстирпация│  │  Влагалищный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│   мия   │            │  лищная │ │ матки</w:t>
      </w:r>
      <w:hyperlink w:anchor="sub_4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 │  │    доступ: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└──────┬──┘           </w:t>
      </w:r>
      <w:r>
        <w:rPr>
          <w:sz w:val="22"/>
          <w:szCs w:val="22"/>
        </w:rPr>
        <w:t xml:space="preserve"> │ампутация│ │           ├─►│- при размерах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│  матки  │ │           │  │матки не более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┌────────────────────┐     └────┬────┘ └─────┬─────┘  │- при сочетании│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│Лапароскопия/Лапаро-│          ▼            ▼        │     </w:t>
      </w:r>
      <w:r>
        <w:rPr>
          <w:sz w:val="22"/>
          <w:szCs w:val="22"/>
        </w:rPr>
        <w:t xml:space="preserve">  с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  томия             │     ┌───────────────────────┐  │недостаточнос-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      При больших   │     │Лапароскопия/Лапарото- │  │   тью мышц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│размерах опухоли или│     │          мия          │  │ тазового дна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       анемии      </w:t>
      </w:r>
      <w:r>
        <w:rPr>
          <w:sz w:val="22"/>
          <w:szCs w:val="22"/>
        </w:rPr>
        <w:t xml:space="preserve"> │     └─────┬──────────────┬──┘  │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  (менометроррагии) │           │              │     │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    подготовка к    │           │              │     └───────────────┘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 операции возможна: │           ▼     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 </w:t>
      </w:r>
      <w:r>
        <w:rPr>
          <w:sz w:val="22"/>
          <w:szCs w:val="22"/>
        </w:rPr>
        <w:t xml:space="preserve">    - аГнРГ(3)     │     ┌───────────┐  ┌─────────────┐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    - улипристал    │     │     С     │  │  С трубами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└──────────┬─────────┘     │придатками │  │    (при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│(при риске │  │сопутствующем│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│      </w:t>
      </w:r>
      <w:r>
        <w:rPr>
          <w:sz w:val="22"/>
          <w:szCs w:val="22"/>
        </w:rPr>
        <w:t xml:space="preserve">         │малигниза- │  │воспалитель-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│  ции или  │  │ном процессе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│  наличии  │  │маточных труб│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│  опухоли) │  │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┌────────────────────────┐ └──────</w:t>
      </w:r>
      <w:r>
        <w:rPr>
          <w:sz w:val="22"/>
          <w:szCs w:val="22"/>
        </w:rPr>
        <w:t>────┬┘  └──────┬──────┘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   Послеоперационная    │            │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    реабилитация</w:t>
      </w:r>
      <w:hyperlink w:anchor="sub_4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   │            │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└───┬───────────────┬────┘            │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│               │                 ▼      </w:t>
      </w:r>
      <w:r>
        <w:rPr>
          <w:sz w:val="22"/>
          <w:szCs w:val="22"/>
        </w:rPr>
        <w:t xml:space="preserve">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│               │              ┌───────────────────────┐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▼               ▼              │    Послеоперационная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┌────────┐┌──────────────────────┐ │       реабилитация: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│Барьер- ││  При невозможности   │ │  - физиотерапия</w:t>
      </w:r>
      <w:hyperlink w:anchor="sub_4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  ная   ││ удаления всех узлов  │ │- обследование с целью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│контра- ││   стабилизирующая    │ │    назначения ЗГТ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│цепция и││       терапия:       │ │- при сохранении шейки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│наблюде-││     - гестагены      │ │м</w:t>
      </w:r>
      <w:r>
        <w:rPr>
          <w:sz w:val="22"/>
          <w:szCs w:val="22"/>
        </w:rPr>
        <w:t>атки кольпоскопия (по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│ние 6-12││     - аГнРГ</w:t>
      </w:r>
      <w:hyperlink w:anchor="sub_4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     │ │     показаниям) +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│месяцев ││    - Контрацепция    │ │цитологический скрининг│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└───┬────┘│                      │ │   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│     │    </w:t>
      </w:r>
      <w:r>
        <w:rPr>
          <w:sz w:val="22"/>
          <w:szCs w:val="22"/>
        </w:rPr>
        <w:t xml:space="preserve">                  │ │   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│     └───┬─────┬────────────┘ │   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▼         │     ▼              │   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┌─────────┐   │┌───────────┐       └───────────────────────┘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│Беремен- │   ││ Бе</w:t>
      </w:r>
      <w:r>
        <w:rPr>
          <w:sz w:val="22"/>
          <w:szCs w:val="22"/>
        </w:rPr>
        <w:t>ремен-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 ность+  │◄──┘│  ность-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         │    │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└───┬─────┘    └────┬──────┘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▼      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┌───────────┐    ┌───────────┐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Кесарево  │    │    ЭКО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сечение  │◄───┤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│    │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</w:t>
      </w:r>
      <w:r>
        <w:rPr>
          <w:sz w:val="22"/>
          <w:szCs w:val="22"/>
        </w:rPr>
        <w:t>───────┘    └───────────┘</w:t>
      </w:r>
    </w:p>
    <w:p w:rsidR="00000000" w:rsidRDefault="00EA6FA1"/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EA6FA1">
      <w:bookmarkStart w:id="77" w:name="sub_4111"/>
      <w:r>
        <w:t>*(1) При назначении гормональных препаратов необходимое обследование: коагулограмма; биохимический анализ крови, общеклинический анализ крови.</w:t>
      </w:r>
    </w:p>
    <w:p w:rsidR="00000000" w:rsidRDefault="00EA6FA1">
      <w:bookmarkStart w:id="78" w:name="sub_4222"/>
      <w:bookmarkEnd w:id="77"/>
      <w:r>
        <w:t>*(2) Всегда при сочетании с аденомиозом.</w:t>
      </w:r>
    </w:p>
    <w:p w:rsidR="00000000" w:rsidRDefault="00EA6FA1">
      <w:bookmarkStart w:id="79" w:name="sub_4333"/>
      <w:bookmarkEnd w:id="78"/>
      <w:r>
        <w:t>*(3) При назначении аГнРГ обязательна add-back терапия.</w:t>
      </w:r>
    </w:p>
    <w:p w:rsidR="00000000" w:rsidRDefault="00EA6FA1">
      <w:bookmarkStart w:id="80" w:name="sub_4444"/>
      <w:bookmarkEnd w:id="79"/>
      <w:r>
        <w:t>*(4) Физиотерапия - после всех оперативных вмешательств по назначению гинеколога.</w:t>
      </w:r>
    </w:p>
    <w:bookmarkEnd w:id="80"/>
    <w:p w:rsidR="00000000" w:rsidRDefault="00EA6FA1"/>
    <w:p w:rsidR="00000000" w:rsidRDefault="00EA6FA1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EA6FA1">
      <w:pPr>
        <w:ind w:firstLine="698"/>
        <w:jc w:val="right"/>
      </w:pPr>
      <w:bookmarkStart w:id="81" w:name="sub_5000"/>
      <w:r>
        <w:rPr>
          <w:rStyle w:val="a3"/>
        </w:rPr>
        <w:lastRenderedPageBreak/>
        <w:t>Приложе</w:t>
      </w:r>
      <w:r>
        <w:rPr>
          <w:rStyle w:val="a3"/>
        </w:rPr>
        <w:t>ние 5</w:t>
      </w:r>
    </w:p>
    <w:bookmarkEnd w:id="81"/>
    <w:p w:rsidR="00000000" w:rsidRDefault="00EA6FA1"/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</w:t>
      </w:r>
      <w:r>
        <w:rPr>
          <w:rStyle w:val="a3"/>
          <w:sz w:val="22"/>
          <w:szCs w:val="22"/>
        </w:rPr>
        <w:t>МИОМА МАТКИ И БЕСПЛОДИЕ</w:t>
      </w:r>
      <w:hyperlink w:anchor="sub_5111" w:history="1">
        <w:r>
          <w:rPr>
            <w:rStyle w:val="a4"/>
            <w:sz w:val="22"/>
            <w:szCs w:val="22"/>
          </w:rPr>
          <w:t>*(1)</w:t>
        </w:r>
      </w:hyperlink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УЗИ; СА-125, цитологический с крининг шейки матки, кольпоскопия (по показаниям), аспират-биопсия эндометрия, гормоны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(АМГ, ФСГ, ТТГ, ПРЛ), коагулограмма, ультр</w:t>
      </w:r>
      <w:r>
        <w:rPr>
          <w:sz w:val="22"/>
          <w:szCs w:val="22"/>
        </w:rPr>
        <w:t>азвуковая гистеросальпингоскопия (SIS), исключение других факторов бесплодия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┬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┬───────────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▼                                  ▼         </w:t>
      </w:r>
      <w:r>
        <w:rPr>
          <w:sz w:val="22"/>
          <w:szCs w:val="22"/>
        </w:rPr>
        <w:t xml:space="preserve">                                            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┌──────────────────┐                   ┌────────┐                                          ┌─────────────────────────────┐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Большие размеры  │                   │ 1 узел │                             </w:t>
      </w:r>
      <w:r>
        <w:rPr>
          <w:sz w:val="22"/>
          <w:szCs w:val="22"/>
        </w:rPr>
        <w:t xml:space="preserve">             │ Множественная миома матки с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узла       │                   │        │                                          │  узлами небольших размеров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│                   │        │                                       </w:t>
      </w:r>
      <w:r>
        <w:rPr>
          <w:sz w:val="22"/>
          <w:szCs w:val="22"/>
        </w:rPr>
        <w:t xml:space="preserve">   │+трубный фактор, эндометриоз,│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│                   │        │                                          │          аденомиоз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└───────┬──────────┘                   └───────┬┘                                          └──────</w:t>
      </w:r>
      <w:r>
        <w:rPr>
          <w:sz w:val="22"/>
          <w:szCs w:val="22"/>
        </w:rPr>
        <w:t>┬─────────────────┬────┘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│                                      │                                                  ▼                 ▼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▼                                      ▼                ┌────────────────────┐     ┌─────────────┐   ┌───</w:t>
      </w:r>
      <w:r>
        <w:rPr>
          <w:sz w:val="22"/>
          <w:szCs w:val="22"/>
        </w:rPr>
        <w:t>────────┐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┌──────►  ОПЕРАЦИЯ  ───────┐               РАЗМЕРЫ ────────────►│   Менее 4 см (не   │     │Гистероскопия│   │    ВРТ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│                 │                  │    субмукозное     │     │ + диагности-│   │предпочти-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│                 │                  │   расположение)    │     │ческая лапо- │   │ тельно в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│┌ ── ┌─ ── ── ──┬── ── ── ┼─ ── ── ┬        │                  └──────────┬─────────┘     │роскопия     │   │естествен-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│   </w:t>
      </w:r>
      <w:r>
        <w:rPr>
          <w:sz w:val="22"/>
          <w:szCs w:val="22"/>
        </w:rPr>
        <w:t xml:space="preserve">       │         │        │        │                             │               │Хромогидроту-│   │ ном цикле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││    ▼          ▼         ▼                 ▼                             │               │бация</w:t>
      </w:r>
      <w:hyperlink w:anchor="sub_5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   │   │       </w:t>
      </w:r>
      <w:r>
        <w:rPr>
          <w:sz w:val="22"/>
          <w:szCs w:val="22"/>
        </w:rPr>
        <w:t xml:space="preserve">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┌───────┐  ┌───────┐  ┌────────┐  │  ┌────────┐                          │               └─────┬───────┘   │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│││Лапаро-│  │Лапаро-│  │Лапаро- │     │ &gt;4 см, │                          ▼                     │           │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│с</w:t>
      </w:r>
      <w:r>
        <w:rPr>
          <w:sz w:val="22"/>
          <w:szCs w:val="22"/>
        </w:rPr>
        <w:t>копия+│  │скопия,│  │ томия, │  │  │ низкий │             ┌─────────────────────────────┐    │           └────┬─┬────┘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│││гисте- │  │миомэк-│  │миомэк- │     │гемогло-│             │ Детальное обследование для  │    │                │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│рорезе-│  │ томи</w:t>
      </w:r>
      <w:r>
        <w:rPr>
          <w:sz w:val="22"/>
          <w:szCs w:val="22"/>
        </w:rPr>
        <w:t>я │  │ томия  │  │  │  бин   │             │    установления причины     │    │                │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│││ктоско-│  │       │  │        │     │        │             │          бесплодия          │    │                │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│  пия  │  │       │  │        │  │  </w:t>
      </w:r>
      <w:r>
        <w:rPr>
          <w:sz w:val="22"/>
          <w:szCs w:val="22"/>
        </w:rPr>
        <w:t>│        │             │       и ее устранения       │    │                │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│││       │  │       │  │        │     └────┬───┘             └────────┬───────────┬────────┘    │                │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│       │  │       │  │        │  │       │              </w:t>
      </w:r>
      <w:r>
        <w:rPr>
          <w:sz w:val="22"/>
          <w:szCs w:val="22"/>
        </w:rPr>
        <w:t xml:space="preserve">            │           │             ▼                │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│││       │  │       │  │        │          │                          │           │        ┌───────────────────┐ │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│       │  │       │  │        │  │       ▼                          ▼       </w:t>
      </w:r>
      <w:r>
        <w:rPr>
          <w:sz w:val="22"/>
          <w:szCs w:val="22"/>
        </w:rPr>
        <w:t xml:space="preserve">    ▼        │ - аГнРГ - 3 мес.  │ │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││└───────┘  └───────┘  └────────┘     ┌──────────────────────┐  ┌───────────┐┌──────────┐  │   - Гестагены в   │ │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       │  │ - Улипристала ацетат │  │Наступление││Отсутствие│  │непрер</w:t>
      </w:r>
      <w:r>
        <w:rPr>
          <w:sz w:val="22"/>
          <w:szCs w:val="22"/>
        </w:rPr>
        <w:t>ывном режиме │ │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││                                     │       - аГнРГ        │  │беременнос-││  беремен-│  │      - 3 мес.     │ │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       │  │    - Антагонисты     │  │    ти     ││   ности  │  │   - Улипристала   │ │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>│                                     │   простагландинов    │  │           ││          │  │  ацетат - 3 мес.  │ │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       │  │                      │  └────┬──────┘└──┬────┬──┘  └──┬────────────┬───┘ │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││ Выбор зависит от р</w:t>
      </w:r>
      <w:r>
        <w:rPr>
          <w:sz w:val="22"/>
          <w:szCs w:val="22"/>
        </w:rPr>
        <w:t>асположения       │                      │       ▼          ▼    │        │            │     │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узла, от условий</w:t>
      </w:r>
      <w:hyperlink w:anchor="sub_5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>, опыта     │  └────┬───────────┬─────┘ ┌──────────┐ ┌───────┐│        │            │     │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││            х</w:t>
      </w:r>
      <w:r>
        <w:rPr>
          <w:sz w:val="22"/>
          <w:szCs w:val="22"/>
        </w:rPr>
        <w:t>ирурга.                      ▼           ▼       │Самопроиз-│ │ ВРТ   ││        │            │     │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Операция должна выполняться в    │  ┌─────────┐  ┌─────────┐ │  вольные │ └───────┘│        │    ┌───────┼─────┘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││условиях высокотехнологического  </w:t>
      </w:r>
      <w:r>
        <w:rPr>
          <w:sz w:val="22"/>
          <w:szCs w:val="22"/>
        </w:rPr>
        <w:t xml:space="preserve">    │   При   │  │   При   │ │   роды   │          │        ▼    ▼       ▼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медицинского учреждения.      │  │наступле-│  │отсутст- │ └──────────┘          │  ┌────────────┐┌────────┐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││  Возможно с целью уменьшения        │   нии   │  │  </w:t>
      </w:r>
      <w:r>
        <w:rPr>
          <w:sz w:val="22"/>
          <w:szCs w:val="22"/>
        </w:rPr>
        <w:t xml:space="preserve"> вии   │                       │  │ Наступление││Отсутст-│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размеров узла и уменьшения     │  │беремен- │  │беремен- │                       │  │ беременнос-││  вие   │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││  объема кровотечения во время       │  ности  │  │  ности  │            </w:t>
      </w:r>
      <w:r>
        <w:rPr>
          <w:sz w:val="22"/>
          <w:szCs w:val="22"/>
        </w:rPr>
        <w:t xml:space="preserve">           │  │     ти     ││беремен-│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операции проведение         │  │         │  │         │                       │  │            ││ ности  │◄──┘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││  предоперационной подготовки:       │         │  │         │                       │  └─────</w:t>
      </w:r>
      <w:r>
        <w:rPr>
          <w:sz w:val="22"/>
          <w:szCs w:val="22"/>
        </w:rPr>
        <w:t>──┬────┘└───┬────┘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- аГнРГ</w:t>
      </w:r>
      <w:hyperlink w:anchor="sub_5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            │  └────┬────┘  └────┬────┘                       │          │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││          - улипристал                    ▼            ▼                            │          │    </w:t>
      </w:r>
      <w:r>
        <w:rPr>
          <w:sz w:val="22"/>
          <w:szCs w:val="22"/>
        </w:rPr>
        <w:t xml:space="preserve">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│└ ── ── ── ── ──┬── ── ── ── ── ─  ─  ┌─────────┐  ┌─────────┐                       │          │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│                     │Самопрои-│  │Операция:│                       │          ▼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│             </w:t>
      </w:r>
      <w:r>
        <w:rPr>
          <w:sz w:val="22"/>
          <w:szCs w:val="22"/>
        </w:rPr>
        <w:t xml:space="preserve">        │звольные │  │лапарос- │                       │    ┌───────────┐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│                     │  роды   │  │копия или│                       │    │Самопроиз- │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│                     └─────────┘  │лапарото-│      </w:t>
      </w:r>
      <w:r>
        <w:rPr>
          <w:sz w:val="22"/>
          <w:szCs w:val="22"/>
        </w:rPr>
        <w:t xml:space="preserve">                 │    │  вольные  │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│                                  │   мия   │                       │    │   роды    │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│                                  │миомэкто-│                       │    │           │   </w:t>
      </w:r>
      <w:r>
        <w:rPr>
          <w:sz w:val="22"/>
          <w:szCs w:val="22"/>
        </w:rPr>
        <w:t>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│                                  │   мия   │                       │    │           │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│                                  └────┬────┘                       │    └───────────┘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▼                  </w:t>
      </w:r>
      <w:r>
        <w:rPr>
          <w:sz w:val="22"/>
          <w:szCs w:val="22"/>
        </w:rPr>
        <w:t xml:space="preserve">                     │                          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┌───────────────────────────┐                          │                          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│  Контрацепция барьерными  │                          │                </w:t>
      </w:r>
      <w:r>
        <w:rPr>
          <w:sz w:val="22"/>
          <w:szCs w:val="22"/>
        </w:rPr>
        <w:t xml:space="preserve">          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 методами 6-12 месяцев   │◄─────────────────────────┘                          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                         │                                                     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└</w:t>
      </w:r>
      <w:r>
        <w:rPr>
          <w:sz w:val="22"/>
          <w:szCs w:val="22"/>
        </w:rPr>
        <w:t>─────┬────────────────┬────┘                                                     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▼                ▼                                                          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┌────────────┐┌─────────────┐          </w:t>
      </w:r>
      <w:r>
        <w:rPr>
          <w:sz w:val="22"/>
          <w:szCs w:val="22"/>
        </w:rPr>
        <w:t xml:space="preserve">                                           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   При    ││     При     │                                                     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│ отсутствии ││ наступлении │                                                </w:t>
      </w:r>
      <w:r>
        <w:rPr>
          <w:sz w:val="22"/>
          <w:szCs w:val="22"/>
        </w:rPr>
        <w:t xml:space="preserve">     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│беременности││беременности │                                                     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└─────┬──────┘└────────┬────┘                                                     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</w:t>
      </w:r>
      <w:r>
        <w:rPr>
          <w:sz w:val="22"/>
          <w:szCs w:val="22"/>
        </w:rPr>
        <w:t>▼                │                                                          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┌─────────────┐        │                                                          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│  ВТР через  │        │                    </w:t>
      </w:r>
      <w:r>
        <w:rPr>
          <w:sz w:val="22"/>
          <w:szCs w:val="22"/>
        </w:rPr>
        <w:t xml:space="preserve">                                      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│6-12 месяцев │        │                                                          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└─────┬───────┘        │                                                          </w:t>
      </w:r>
      <w:r>
        <w:rPr>
          <w:sz w:val="22"/>
          <w:szCs w:val="22"/>
        </w:rPr>
        <w:t xml:space="preserve">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▼                ▼                                                          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┌───────────────────────────┐                                                     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 Родораз</w:t>
      </w:r>
      <w:r>
        <w:rPr>
          <w:sz w:val="22"/>
          <w:szCs w:val="22"/>
        </w:rPr>
        <w:t>решение путём    │                                                     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   кесарева сечения      │                                                     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└───────────────────────────┘                    </w:t>
      </w:r>
      <w:r>
        <w:rPr>
          <w:sz w:val="22"/>
          <w:szCs w:val="22"/>
        </w:rPr>
        <w:t xml:space="preserve">                                   │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▼                    │</w:t>
      </w:r>
    </w:p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──────────────────┘</w:t>
      </w:r>
    </w:p>
    <w:p w:rsidR="00000000" w:rsidRDefault="00EA6FA1"/>
    <w:p w:rsidR="00000000" w:rsidRDefault="00EA6FA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EA6FA1">
      <w:bookmarkStart w:id="82" w:name="sub_5111"/>
      <w:r>
        <w:t>*(1) При назначении гормональных препаратов необходимое обследование: коагулограмма; биохимический анализ крови, общеклинический анализ крови. Физиотерапия - при любых объемах операции и по назнач</w:t>
      </w:r>
      <w:r>
        <w:t>ению гинеколога.</w:t>
      </w:r>
    </w:p>
    <w:p w:rsidR="00000000" w:rsidRDefault="00EA6FA1">
      <w:bookmarkStart w:id="83" w:name="sub_5222"/>
      <w:bookmarkEnd w:id="82"/>
      <w:r>
        <w:t>*(2) Техническое обеспечение операции (оборудование и т.д.), наличие высококвалифицированного специалиста</w:t>
      </w:r>
    </w:p>
    <w:p w:rsidR="00000000" w:rsidRDefault="00EA6FA1">
      <w:bookmarkStart w:id="84" w:name="sub_5333"/>
      <w:bookmarkEnd w:id="83"/>
      <w:r>
        <w:t>*(3) При назначении аГнРГ обязательна add-back терапия.</w:t>
      </w:r>
    </w:p>
    <w:p w:rsidR="00000000" w:rsidRDefault="00EA6FA1">
      <w:bookmarkStart w:id="85" w:name="sub_5444"/>
      <w:bookmarkEnd w:id="84"/>
      <w:r>
        <w:t>*(4) При выявлении причин, не</w:t>
      </w:r>
      <w:r>
        <w:t xml:space="preserve"> связанных с миомой, по возможности, их устранение (разделение спаек, коагуляция, иссечение очагов эндометриоза и т.д.).</w:t>
      </w:r>
    </w:p>
    <w:bookmarkEnd w:id="85"/>
    <w:p w:rsidR="00000000" w:rsidRDefault="00EA6FA1"/>
    <w:p w:rsidR="00000000" w:rsidRDefault="00EA6FA1">
      <w:pPr>
        <w:ind w:firstLine="0"/>
        <w:jc w:val="left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EA6FA1">
      <w:pPr>
        <w:pStyle w:val="1"/>
      </w:pPr>
      <w:bookmarkStart w:id="86" w:name="sub_6000"/>
      <w:r>
        <w:lastRenderedPageBreak/>
        <w:t>Список сокращений</w:t>
      </w:r>
    </w:p>
    <w:bookmarkEnd w:id="86"/>
    <w:p w:rsidR="00000000" w:rsidRDefault="00EA6FA1"/>
    <w:p w:rsidR="00000000" w:rsidRDefault="00EA6FA1">
      <w:r>
        <w:t>аГн-РГ - агонисты гонадотропин-рилизинг гормона</w:t>
      </w:r>
    </w:p>
    <w:p w:rsidR="00000000" w:rsidRDefault="00EA6FA1">
      <w:r>
        <w:t>ВРТ - вспомогательные</w:t>
      </w:r>
      <w:r>
        <w:t xml:space="preserve"> репродуктивные технологии</w:t>
      </w:r>
    </w:p>
    <w:p w:rsidR="00000000" w:rsidRDefault="00EA6FA1">
      <w:r>
        <w:t>ГСПГ - глобулин, связывающий половые гормоны</w:t>
      </w:r>
    </w:p>
    <w:p w:rsidR="00000000" w:rsidRDefault="00EA6FA1">
      <w:r>
        <w:t>ДЦТ - дихлордифенилтрихлорэтан</w:t>
      </w:r>
    </w:p>
    <w:p w:rsidR="00000000" w:rsidRDefault="00EA6FA1">
      <w:r>
        <w:t>ЕК - естественные киллеры</w:t>
      </w:r>
    </w:p>
    <w:p w:rsidR="00000000" w:rsidRDefault="00EA6FA1">
      <w:r>
        <w:t>ИМТ - индекс массы тела</w:t>
      </w:r>
    </w:p>
    <w:p w:rsidR="00000000" w:rsidRDefault="00EA6FA1">
      <w:r>
        <w:t>ИПФР - инсулиноподобный фактор роста</w:t>
      </w:r>
    </w:p>
    <w:p w:rsidR="00000000" w:rsidRDefault="00EA6FA1">
      <w:r>
        <w:t>КОК - комбинированные оральные контрацептивы</w:t>
      </w:r>
    </w:p>
    <w:p w:rsidR="00000000" w:rsidRDefault="00EA6FA1">
      <w:r>
        <w:t>ЛИФ (leukemia inhibitory factor, LIF) - лейкозингибирующий фактор</w:t>
      </w:r>
    </w:p>
    <w:p w:rsidR="00000000" w:rsidRDefault="00EA6FA1">
      <w:r>
        <w:t>ЛМ - лейомиома матки</w:t>
      </w:r>
    </w:p>
    <w:p w:rsidR="00000000" w:rsidRDefault="00EA6FA1">
      <w:r>
        <w:t>ЛНГ-ВМС - левоноргестрелсодержащая внутриматочная система</w:t>
      </w:r>
    </w:p>
    <w:p w:rsidR="00000000" w:rsidRDefault="00EA6FA1">
      <w:r>
        <w:t>МГТ - менопаузальная гормональная терапия</w:t>
      </w:r>
    </w:p>
    <w:p w:rsidR="00000000" w:rsidRDefault="00EA6FA1">
      <w:r>
        <w:t>МКБ 10 - Международная классификация болезней десятого пересмотра</w:t>
      </w:r>
    </w:p>
    <w:p w:rsidR="00000000" w:rsidRDefault="00EA6FA1">
      <w:r>
        <w:t>ММК</w:t>
      </w:r>
      <w:r>
        <w:t xml:space="preserve"> - межменструальные маточные кровотечения</w:t>
      </w:r>
    </w:p>
    <w:p w:rsidR="00000000" w:rsidRDefault="00EA6FA1">
      <w:r>
        <w:t>МРТ - магнитно-резонансная томография</w:t>
      </w:r>
    </w:p>
    <w:p w:rsidR="00000000" w:rsidRDefault="00EA6FA1">
      <w:r>
        <w:t>МСКТ - мультисрезовая спиральная компьютерная томография</w:t>
      </w:r>
    </w:p>
    <w:p w:rsidR="00000000" w:rsidRDefault="00EA6FA1">
      <w:r>
        <w:t>НПВС - нестероидные противовоспалительные средства</w:t>
      </w:r>
    </w:p>
    <w:p w:rsidR="00000000" w:rsidRDefault="00EA6FA1">
      <w:r>
        <w:t>ОМК - обильные менструальные кровотечения</w:t>
      </w:r>
    </w:p>
    <w:p w:rsidR="00000000" w:rsidRDefault="00EA6FA1">
      <w:r>
        <w:t>ОР - относительный риск</w:t>
      </w:r>
    </w:p>
    <w:p w:rsidR="00000000" w:rsidRDefault="00EA6FA1">
      <w:r>
        <w:t>ПО</w:t>
      </w:r>
      <w:r>
        <w:t>НРП - преждевременная отслойка нормально расположенной плаценты</w:t>
      </w:r>
    </w:p>
    <w:p w:rsidR="00000000" w:rsidRDefault="00EA6FA1">
      <w:r>
        <w:t>ПЭС - постэмболизационный синдром</w:t>
      </w:r>
    </w:p>
    <w:p w:rsidR="00000000" w:rsidRDefault="00EA6FA1">
      <w:r>
        <w:t>РП - рецепторы прогестерона</w:t>
      </w:r>
    </w:p>
    <w:p w:rsidR="00000000" w:rsidRDefault="00EA6FA1">
      <w:r>
        <w:t>РЭ - рецепторы эстрогенов</w:t>
      </w:r>
    </w:p>
    <w:p w:rsidR="00000000" w:rsidRDefault="006C659C">
      <w:r>
        <w:rPr>
          <w:noProof/>
        </w:rPr>
        <w:drawing>
          <wp:inline distT="0" distB="0" distL="0" distR="0">
            <wp:extent cx="586105" cy="2641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FA1">
        <w:t xml:space="preserve"> - рецепторы эстрогенов </w:t>
      </w:r>
      <w:r>
        <w:rPr>
          <w:noProof/>
        </w:rPr>
        <w:drawing>
          <wp:inline distT="0" distB="0" distL="0" distR="0">
            <wp:extent cx="161290" cy="2641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659C">
      <w:r>
        <w:rPr>
          <w:noProof/>
        </w:rPr>
        <w:drawing>
          <wp:inline distT="0" distB="0" distL="0" distR="0">
            <wp:extent cx="586105" cy="264160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FA1">
        <w:t xml:space="preserve"> - рецепторы эстрогенов </w:t>
      </w:r>
      <w:r>
        <w:rPr>
          <w:noProof/>
        </w:rPr>
        <w:drawing>
          <wp:inline distT="0" distB="0" distL="0" distR="0">
            <wp:extent cx="161290" cy="264160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6FA1">
      <w:r>
        <w:t>СМРП (улипристала ацетат) - селективные модуляторы рецепторов прогестерона</w:t>
      </w:r>
    </w:p>
    <w:p w:rsidR="00000000" w:rsidRDefault="00EA6FA1">
      <w:r>
        <w:t>СМЭР - селективные модуляторы эстрогеновых рецепторов</w:t>
      </w:r>
    </w:p>
    <w:p w:rsidR="00000000" w:rsidRDefault="00EA6FA1">
      <w:r>
        <w:t>ТПФР - тумороподобный фактор роста</w:t>
      </w:r>
    </w:p>
    <w:p w:rsidR="00000000" w:rsidRDefault="00EA6FA1">
      <w:r>
        <w:t>УЗАС - ультразвуковое триплексное ангиосканирование</w:t>
      </w:r>
    </w:p>
    <w:p w:rsidR="00000000" w:rsidRDefault="00EA6FA1">
      <w:r>
        <w:t>УЗИ - ультразвуковое исследование</w:t>
      </w:r>
    </w:p>
    <w:p w:rsidR="00000000" w:rsidRDefault="00EA6FA1">
      <w:r>
        <w:t>ЦДК - цветовое допплеровское картирование</w:t>
      </w:r>
    </w:p>
    <w:p w:rsidR="00000000" w:rsidRDefault="00EA6FA1">
      <w:r>
        <w:t>ЭКО - экстракорпоральное оплодотворение</w:t>
      </w:r>
    </w:p>
    <w:p w:rsidR="00000000" w:rsidRDefault="00EA6FA1">
      <w:r>
        <w:t>ЭМА - эмболизация маточных артерий</w:t>
      </w:r>
    </w:p>
    <w:p w:rsidR="00000000" w:rsidRDefault="00EA6FA1">
      <w:r>
        <w:t>ЭФР - эндотелиальный фактор роста</w:t>
      </w:r>
    </w:p>
    <w:p w:rsidR="00000000" w:rsidRDefault="00EA6FA1">
      <w:r>
        <w:t>bFGF - основной фак</w:t>
      </w:r>
      <w:r>
        <w:t>тор роста фибробластов</w:t>
      </w:r>
    </w:p>
    <w:p w:rsidR="00000000" w:rsidRDefault="00EA6FA1">
      <w:r>
        <w:t>G6PD - глюкозо-6-фосфатдегидрогеназа</w:t>
      </w:r>
    </w:p>
    <w:p w:rsidR="00000000" w:rsidRDefault="00EA6FA1">
      <w:r>
        <w:t>MRgFUS - аблация ультразвуком под контролем магнитно-резонансной томографии</w:t>
      </w:r>
    </w:p>
    <w:p w:rsidR="00000000" w:rsidRDefault="00EA6FA1">
      <w:r>
        <w:t>HMG - белки высокой мобильности</w:t>
      </w:r>
    </w:p>
    <w:p w:rsidR="00000000" w:rsidRDefault="00EA6FA1">
      <w:r>
        <w:t>PIP - фосфорилированные фосфоинозитиды</w:t>
      </w:r>
    </w:p>
    <w:p w:rsidR="00000000" w:rsidRDefault="00EA6FA1">
      <w:r>
        <w:t>PVA - поливиниловый спирт</w:t>
      </w:r>
    </w:p>
    <w:p w:rsidR="00000000" w:rsidRDefault="00EA6FA1">
      <w:r>
        <w:t>RI - индекс резистентности</w:t>
      </w:r>
    </w:p>
    <w:p w:rsidR="00000000" w:rsidRDefault="00EA6FA1">
      <w:r>
        <w:t>VEGF - сосудисто-эндотелиальный фактор роста</w:t>
      </w:r>
    </w:p>
    <w:p w:rsidR="00000000" w:rsidRDefault="006C659C">
      <w:r>
        <w:rPr>
          <w:noProof/>
        </w:rPr>
        <w:drawing>
          <wp:inline distT="0" distB="0" distL="0" distR="0">
            <wp:extent cx="444500" cy="30289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FA1">
        <w:t xml:space="preserve"> - скорость кровотока</w:t>
      </w:r>
    </w:p>
    <w:p w:rsidR="00000000" w:rsidRDefault="00EA6FA1"/>
    <w:p w:rsidR="00000000" w:rsidRDefault="00EA6FA1">
      <w:pPr>
        <w:pStyle w:val="1"/>
      </w:pPr>
      <w:bookmarkStart w:id="87" w:name="sub_7000"/>
      <w:r>
        <w:lastRenderedPageBreak/>
        <w:t>Библиографический указатель</w:t>
      </w:r>
    </w:p>
    <w:bookmarkEnd w:id="87"/>
    <w:p w:rsidR="00000000" w:rsidRDefault="00EA6FA1"/>
    <w:p w:rsidR="00000000" w:rsidRDefault="00EA6FA1">
      <w:r>
        <w:t>Адамян Л.В. "Состояние репродуктивной системы больных доброкачественными опухолям</w:t>
      </w:r>
      <w:r>
        <w:t>и внутренних половых органов и принципы ее восстановления после реконструктивно-пластических операций" Диссертация на соискание уч. степени доктора мед. наук, Москва, 1985.</w:t>
      </w:r>
    </w:p>
    <w:p w:rsidR="00000000" w:rsidRDefault="00EA6FA1">
      <w:r>
        <w:t>Адамян Л.В., Спицын В.А., Андреева Е.Н. Генетические аспекты гинекологических забол</w:t>
      </w:r>
      <w:r>
        <w:t>еваний /Рук. Для врачей/. - М. Гэотар-Медиа, 2008. - С. 182.</w:t>
      </w:r>
    </w:p>
    <w:p w:rsidR="00000000" w:rsidRDefault="00EA6FA1">
      <w:r>
        <w:t>Адамян Л.В., Обельчак И.С., Мышенкова С.А., Мурватов К.Д., Осипов Н.Г., Сахаутдинова И.В. Лечение миомы матки путем рентгенэндоваскулярной эмболизации маточных артерий. Материалы VI Российского ф</w:t>
      </w:r>
      <w:r>
        <w:t>орума "Мать и дитя". - М., 2004 - С. 277.</w:t>
      </w:r>
    </w:p>
    <w:p w:rsidR="00000000" w:rsidRDefault="00EA6FA1">
      <w:r>
        <w:t>Адамян Л.В., Киселев С.И., Зурабиани З.Р. Эндоскопия в диагностике и лечении патологии матки. М., 1997. - Т. 1. - С. 200-204.</w:t>
      </w:r>
    </w:p>
    <w:p w:rsidR="00000000" w:rsidRDefault="00EA6FA1">
      <w:r>
        <w:t>Адамян Л.В., Мурватов К. Д. Магнитно-резонансная томография в диагностике патологии матк</w:t>
      </w:r>
      <w:r>
        <w:t>и и придатков /Материалы/ Международный Конгресс по Эндометриозу: Москва, 22-26 апреля 1996. - М., 1996. С. 190 - 191.</w:t>
      </w:r>
    </w:p>
    <w:p w:rsidR="00000000" w:rsidRDefault="00EA6FA1">
      <w:r>
        <w:t>Атлас. Магнитно-резонансная томография в гинекологии.- Кулаков В.И., Адамян Л.В., Мурватов К.Д. М.: Антидор, 1999. - С. 193.</w:t>
      </w:r>
    </w:p>
    <w:p w:rsidR="00000000" w:rsidRDefault="00EA6FA1">
      <w:r>
        <w:t>Атлас. Спира</w:t>
      </w:r>
      <w:r>
        <w:t>льная компьютерная томография в гинекологии. Кулаков В.И., Адамян Л.В, Макаренко В.Н., Муратов К.Д. - М. Медицина - Антидор, 2001. - С. 321.</w:t>
      </w:r>
    </w:p>
    <w:p w:rsidR="00000000" w:rsidRDefault="00EA6FA1">
      <w:r>
        <w:t>Аревадзе И. Э. Особенности функционального состояния и апоптоза иммунокомпетентных клеток периферической крови и пе</w:t>
      </w:r>
      <w:r>
        <w:t>ритонеальной жидкости у женщин с лейомиомой матки: автореф. дис. канд. мед. наук - Иваново, 2003. - С. 24.</w:t>
      </w:r>
    </w:p>
    <w:p w:rsidR="00000000" w:rsidRDefault="00EA6FA1">
      <w:r>
        <w:t>Баранов B.C. Программа "Геном человека" как научная основа профилактической медицины.// Вестн. РАМН. - 2000. - N 10. - С. 27-37.</w:t>
      </w:r>
    </w:p>
    <w:p w:rsidR="00000000" w:rsidRDefault="00EA6FA1">
      <w:r>
        <w:t>Беженарь В.Ф. Особен</w:t>
      </w:r>
      <w:r>
        <w:t>ности комплексного воздействия неблагоприятных эколого-профессиональных факторов на репродуктивное здоровье женщин: автореф. диссертации докт. мед. наук. - СПб., 2002.</w:t>
      </w:r>
    </w:p>
    <w:p w:rsidR="00000000" w:rsidRDefault="00EA6FA1">
      <w:r>
        <w:t>Беженарь В.Ф., Цыпурдеева А.А., Долинский А.К. Опыт применения стандартизированной метод</w:t>
      </w:r>
      <w:r>
        <w:t>ики лапароскопической миомэктомии / Ж. акушерства и женских болезней. - Т. XI - вып. 4. - 2012. - С. 23 - 33.</w:t>
      </w:r>
    </w:p>
    <w:p w:rsidR="00000000" w:rsidRDefault="00EA6FA1">
      <w:r>
        <w:t>Беженарь В.Ф., Цыпурдеева А.А., Долинский А.К., Бочоришвили Р.Г. Лапароскопическая гистерэктомия - семилетний опыт.// Ж. акушерства и женских боле</w:t>
      </w:r>
      <w:r>
        <w:t>зней . - 2011 -. N.4. - С. 12 - 19.</w:t>
      </w:r>
    </w:p>
    <w:p w:rsidR="00000000" w:rsidRDefault="00EA6FA1">
      <w:r>
        <w:t>Беженарь В.Ф., Павлова Н.Г., Прохорова B.C., Медведева Н.С. Возможности применения Гинестрила при неоадьювантной терапии больных репродуктивного возраста с миомой матки. //Здоровье женщины. - 2008. - т. 4(36) - С. 18 - 2</w:t>
      </w:r>
      <w:r>
        <w:t>1.</w:t>
      </w:r>
    </w:p>
    <w:p w:rsidR="00000000" w:rsidRDefault="00EA6FA1">
      <w:r>
        <w:t>Бойко О. М. Роль регуляторных Т-клеток и Т-хелперов в механизмах развития и роста лейомиомы матки у женщин : автореф. дис. канд. мед. Наук. - Иваново. - 2009 - С. 24.</w:t>
      </w:r>
    </w:p>
    <w:p w:rsidR="00000000" w:rsidRDefault="00EA6FA1">
      <w:r>
        <w:t>Бреусенко В.Г., Голова Ю.А., Капушева Л.М., Шилина Е.А., Климова И.В. Внутриматочная п</w:t>
      </w:r>
      <w:r>
        <w:t>атология в постменопаузе. Диагностика и лечение.// Акушерство и гинекология. - 2003. - N 2. - С. 36 - 40.</w:t>
      </w:r>
    </w:p>
    <w:p w:rsidR="00000000" w:rsidRDefault="00EA6FA1">
      <w:r>
        <w:t xml:space="preserve">Вихляева Е.М. Молекулярно-генетические детерминанты опухолевого роста и обоснование современной стратегии ведения больных лейомиомой матки. //Вопросы </w:t>
      </w:r>
      <w:r>
        <w:t>онкологии. - 2001. - Том 47. - N 2. - С. 200 - 204.</w:t>
      </w:r>
    </w:p>
    <w:p w:rsidR="00000000" w:rsidRDefault="00EA6FA1">
      <w:r>
        <w:t>Внутриматочная патология. Клиника, гистероскопическая диагностика и лечение. Учебно-методическое пособие, 2-е изд. Рудакова Е.Б., Куриленко Т.Ю., Давыдов В.В., Давыдов П.В. - М. МЕДпресс-информ. - 2012.</w:t>
      </w:r>
    </w:p>
    <w:p w:rsidR="00000000" w:rsidRDefault="00EA6FA1">
      <w:r>
        <w:t>Г</w:t>
      </w:r>
      <w:r>
        <w:t xml:space="preserve">инекология: Учебник под ред. Г.М. Савельевой, В.Г., Бреусенко. - ГЭОТАР-МЕД, </w:t>
      </w:r>
      <w:r>
        <w:lastRenderedPageBreak/>
        <w:t>2007. - С. 480.</w:t>
      </w:r>
    </w:p>
    <w:p w:rsidR="00000000" w:rsidRDefault="00EA6FA1">
      <w:r>
        <w:t>Гинекология от пубертата до постменопаузы. Айламазян Э.К. и соавт. М.: МЕДпресс-информ, 2006. - 2-е изд., доп.</w:t>
      </w:r>
    </w:p>
    <w:p w:rsidR="00000000" w:rsidRDefault="00EA6FA1">
      <w:r>
        <w:t>Гунин А.Г., Осипова А.А. , Самойлова А.В., Винокур К.Л, Капитова И.Н. Инсулинозависимая система в реализации пролиферативного и морфогенетического действия эстрадиола на матку.// Проблемы репродукции. - 2008. - Том 14. - N 1. - С. 46-51.</w:t>
      </w:r>
    </w:p>
    <w:p w:rsidR="00000000" w:rsidRDefault="00EA6FA1">
      <w:r>
        <w:t>Гуриев Т.Д., Сидор</w:t>
      </w:r>
      <w:r>
        <w:t>ова И.С., Унанян А.Л. Сочетание миомы матки и аденомиоза. М: МИА. - 2012. - С. 256.</w:t>
      </w:r>
    </w:p>
    <w:p w:rsidR="00000000" w:rsidRDefault="00EA6FA1">
      <w:r>
        <w:t>Давыдов А.И., Панкратов В.В., Ягудаева И.П. Восстановительное лечение после органосберегающих операций у больных подслизистой миомой матки и аденомиозом // Вопросы гинеколо</w:t>
      </w:r>
      <w:r>
        <w:t>гии, акушерства и перинатологии. - 2011. - N10 (6). - С. 13-21.</w:t>
      </w:r>
    </w:p>
    <w:p w:rsidR="00000000" w:rsidRDefault="00EA6FA1">
      <w:r>
        <w:t>Джемлиханова Л.Х., Смирнова М.Ю., Ниаури Д.А., Кветной М.И. Экспрессия рецепторов половых стероидных гормонов и факторов роста в миометрии при миоме матки и аденомиозе.// Вестник Санкт-Петербу</w:t>
      </w:r>
      <w:r>
        <w:t>ргского Университета,- 2009,- Серия 11,- Медицина. Вып. 4.</w:t>
      </w:r>
    </w:p>
    <w:p w:rsidR="00000000" w:rsidRDefault="00EA6FA1">
      <w:r>
        <w:t>Дикке Г.Б. Карагулян О.Р. Силантьева Е.С. Курчишвилли В.И. Особенности репродуктивной функции женщин с фиброзно-кистозной болезнью и миомой матки. //Планирование семьи. - 2010. - N 1-2. - С. 15-18</w:t>
      </w:r>
    </w:p>
    <w:p w:rsidR="00000000" w:rsidRDefault="00EA6FA1">
      <w:r>
        <w:t>Долинский А.К. Эффективность лечения бесплодия при выполнении миомэктомии различными хирургическими доступами, автореф. дис. к.м.н., СПб. - 2013. - С.23.</w:t>
      </w:r>
    </w:p>
    <w:p w:rsidR="00000000" w:rsidRDefault="00EA6FA1">
      <w:r>
        <w:t>Дюжева Е.В., Коган Е.А., Калинина Е.А., Кузьмичев Л.Н "Принципы индивидуальной гормональной подготовки</w:t>
      </w:r>
      <w:r>
        <w:t xml:space="preserve"> эндометрия у пациенток с неэффективными попытками ЭКО"// Акушерство и гинекология. - 2011. - N 7. - С. 6-11</w:t>
      </w:r>
    </w:p>
    <w:p w:rsidR="00000000" w:rsidRDefault="00EA6FA1">
      <w:r>
        <w:t>Егорова О.В., Бермишева М.А., Хуснутдинова Э.К., Глебова Н.Н. Современные представления о молекулярно-генетических основах миомы.//Ж. Генетика. - 2</w:t>
      </w:r>
      <w:r>
        <w:t>007. - т. 6. - N 10.-С.11-15.</w:t>
      </w:r>
    </w:p>
    <w:p w:rsidR="00000000" w:rsidRDefault="00EA6FA1">
      <w:r>
        <w:t>Егунян А.Ш. Клинико-морфологические особенности миомы матки, требующей хирургического лечения, в возрастном аспекте: автореф. дис. канд. мед. наук. - Челябинск. - 2008. - С. 143.</w:t>
      </w:r>
    </w:p>
    <w:p w:rsidR="00000000" w:rsidRDefault="00EA6FA1">
      <w:r>
        <w:t xml:space="preserve">Емельянов В.Ю., Осипова А.А., Самойлова А.В. , </w:t>
      </w:r>
      <w:r>
        <w:t>Матвеева В.А. и др. Влияние хронического воздействия экзогенных и эндогенных глюкокортикоидов на экспрессию эстрогеновьгх и прогестероновых рецепторов в матке.// Проблемы репродукции. 2008-Том 14. - N 2. - С. 36-40.</w:t>
      </w:r>
    </w:p>
    <w:p w:rsidR="00000000" w:rsidRDefault="00EA6FA1">
      <w:r>
        <w:t xml:space="preserve">Зайратьянц О.В., Сидорова И.С., Леваков </w:t>
      </w:r>
      <w:r>
        <w:t>С.А., Левин Е.М., Опаленов К.В. Особенности морфогенеза и ангиогенеза лейомиом матки.// Архив патологии. - 2005. - N 3. - С. 29-31.</w:t>
      </w:r>
    </w:p>
    <w:p w:rsidR="00000000" w:rsidRDefault="00EA6FA1">
      <w:r>
        <w:t>Зайратьянц О.В. РАЕС (Progesterone receptor modulator Associated Endometrial Changes). Изменения эндометрия, ассоциированные</w:t>
      </w:r>
      <w:r>
        <w:t xml:space="preserve"> с модулятором рецепторов прогестерона. Новый вид обратимых морфологических изменений эндометрия при терапии лейомиом матки препаратом Эсмия® (улипристала ацетат, фармацевтическая компания "Гедеон Рихтер"). Руководство для врачей-патологоанатомов и акушеро</w:t>
      </w:r>
      <w:r>
        <w:t>в-гинекологов. - М., 2013. - С. 30.</w:t>
      </w:r>
    </w:p>
    <w:p w:rsidR="00000000" w:rsidRDefault="00EA6FA1">
      <w:r>
        <w:t>Камалян М.К. Клинико-морфологические особенности миомы матки в постменопаузе, роль апоптоза в регрессе опухоли: автореф. дис. канд. мед. наук. - Москва. - 2003.</w:t>
      </w:r>
    </w:p>
    <w:p w:rsidR="00000000" w:rsidRDefault="00EA6FA1">
      <w:r>
        <w:t xml:space="preserve">Караваев Ю.Е., Аскольская С.И., Коган Е.А., Арсланян К.Н., </w:t>
      </w:r>
      <w:r>
        <w:t xml:space="preserve">Бурыкина П.Н. Прогностические критерии рецидива лейомиомы матки после реконструктивно-пластических операций //Акушерство и гинекология - 2013 - N 5. - С. </w:t>
      </w:r>
      <w:r>
        <w:lastRenderedPageBreak/>
        <w:t>54-57.</w:t>
      </w:r>
    </w:p>
    <w:p w:rsidR="00000000" w:rsidRDefault="00EA6FA1">
      <w:r>
        <w:t>Киселев СИ. Гистерэктомия (исторический экскурс) Онкогинекология - 2012. - N 1. - С. 5-17.</w:t>
      </w:r>
    </w:p>
    <w:p w:rsidR="00000000" w:rsidRDefault="00EA6FA1">
      <w:r>
        <w:t>Кога</w:t>
      </w:r>
      <w:r>
        <w:t>н И.Ю., Беженарь В.Ф., Долинский А.К., Чмаро М.Г. Эффективность вспомогательных методов репродукции у больных с миомой матки.// Ж. Акушерства и женских болезней - 2012. - N 4 - С.113 - 118.</w:t>
      </w:r>
    </w:p>
    <w:p w:rsidR="00000000" w:rsidRDefault="00EA6FA1">
      <w:r>
        <w:t xml:space="preserve">Кондриков Н.И. Патология матки (иллюстрированное руководство). М. </w:t>
      </w:r>
      <w:r>
        <w:t>Практическая медицина, 2008. - С. 344. - ил.</w:t>
      </w:r>
    </w:p>
    <w:p w:rsidR="00000000" w:rsidRDefault="00EA6FA1">
      <w:r>
        <w:t>Краснопольский В.И., Буянова С.Н., Петрова В.Д., Савельева Г.М., Бреусенко В.Г., Беженарь В.Ф. Ж. Золадекс в комплексном лечении больных с миомой матки (многоцентровое исследование). //Вестник российской ассоциа</w:t>
      </w:r>
      <w:r>
        <w:t>ции акушеров и гинекологов. - 1998. - N 3. - С.52-58.</w:t>
      </w:r>
    </w:p>
    <w:p w:rsidR="00000000" w:rsidRDefault="00EA6FA1">
      <w:r>
        <w:t>Красильникова А. К. Клиническое значение определения эпидермального фактора роста у женщин с миомой матки: автореф. дис. канд. мед. наук. - Иваново. - 2003. - С. 20.</w:t>
      </w:r>
    </w:p>
    <w:p w:rsidR="00000000" w:rsidRDefault="00EA6FA1">
      <w:r>
        <w:t>Кулаков В.И., Адамян Л.В., Аскольска</w:t>
      </w:r>
      <w:r>
        <w:t>я СИ. Гистерэктомия и здоровье женщины. - М.: Медицина. - 1999. - С. 311.</w:t>
      </w:r>
    </w:p>
    <w:p w:rsidR="00000000" w:rsidRDefault="00EA6FA1">
      <w:r>
        <w:t>Кулаков В.И., Адамян Л.В. Эндоскопия в гинекологии. Руководство для врачей. М. "Медицина". - 2000. - С 384.</w:t>
      </w:r>
    </w:p>
    <w:p w:rsidR="00000000" w:rsidRDefault="00EA6FA1">
      <w:r>
        <w:t>Кулаков В.И., Шилова М.Н. Применение а-ГнРГ для лечения миомы матки.// Аку</w:t>
      </w:r>
      <w:r>
        <w:t>шерство и гинекология. - 1998. - N 6. - С. 3-6.</w:t>
      </w:r>
    </w:p>
    <w:p w:rsidR="00000000" w:rsidRDefault="00EA6FA1">
      <w:r>
        <w:t>Кулагина Н.В. Миома матки: иммунологическая и психосоматическая концепция развития, индивидуальный прогноз и тактика ведения: автореф. дис. док. мед. наук СПб. - 2008. - С. 48.</w:t>
      </w:r>
    </w:p>
    <w:p w:rsidR="00000000" w:rsidRDefault="00EA6FA1">
      <w:r>
        <w:t>Курбанова М.Х., Королева А.Г. Г</w:t>
      </w:r>
      <w:r>
        <w:t>енетический анализ структуры предрасположения к миоме матки. Распространенность и заболеваемость.//Генетика. - 1989 - N 6. - С. 1122 - 1124.</w:t>
      </w:r>
    </w:p>
    <w:p w:rsidR="00000000" w:rsidRDefault="00EA6FA1">
      <w:r>
        <w:t xml:space="preserve">Лебедев В. А., Давыдов А.И., Пашков В.М. Спорные и нерешенные вопросы лечения и профилактики миомы матки у больных </w:t>
      </w:r>
      <w:r>
        <w:t>репродуктивного периода. //Трудный пациент. - 2013. - N 8 - 9. - С. 14 - 19.</w:t>
      </w:r>
    </w:p>
    <w:p w:rsidR="00000000" w:rsidRDefault="00EA6FA1">
      <w:r>
        <w:t>Лицова, А.О. Роль естественных киллеров в патогенезе быстрого роста миомы матки, влияние агонистов гонадотропных рилизинг-гормонов на их содержание и функциональное состояние: авт</w:t>
      </w:r>
      <w:r>
        <w:t>ореф. дис. канд. мед. наук. - Иваново. - 2013. - С.24.</w:t>
      </w:r>
    </w:p>
    <w:p w:rsidR="00000000" w:rsidRDefault="00EA6FA1">
      <w:r>
        <w:t>Малышкина, А.И. Иммунные механизмы быстрого роста миомы матки: автореф. дис. док. мед. наук. - Москва. - 2006. - С. 48.</w:t>
      </w:r>
    </w:p>
    <w:p w:rsidR="00000000" w:rsidRDefault="00EA6FA1">
      <w:r>
        <w:t>Мартынова А.Е., Смольникова В.Ю., Демура Т.А., Коган Е.А. Эффективность программы</w:t>
      </w:r>
      <w:r>
        <w:t xml:space="preserve"> ЭКО у женщин с миомой матки в зависимости от морфофункционального состояния эндометрия. // Акушерство и гинекология - 2013 - 2 - С. 57-61.</w:t>
      </w:r>
    </w:p>
    <w:p w:rsidR="00000000" w:rsidRDefault="00EA6FA1">
      <w:r>
        <w:t>Миома матки. Под ред. Сидоровой И.С. Москва. МИА. - 2002. - С.256. Национальное руководство. Гинекология. Кулаков В.</w:t>
      </w:r>
      <w:r>
        <w:t>И., Савельева Г.М., Манухин И.Б. - Москва - 2009.</w:t>
      </w:r>
    </w:p>
    <w:p w:rsidR="00000000" w:rsidRDefault="00EA6FA1">
      <w:r>
        <w:t>Национальное руководство. Гинекология Под ред. В.И. Кулакова, И.Б. Манухина, Г.М. Савельевой - М.: ГЭОТАР-Медиа. - 2011. -С. 1088.</w:t>
      </w:r>
    </w:p>
    <w:p w:rsidR="00000000" w:rsidRDefault="00EA6FA1">
      <w:r>
        <w:t>Национальные руководства по лу</w:t>
      </w:r>
      <w:r>
        <w:t>чевой диагностике и терапии" / гл. ред. серии С.К. Терновой. Глава: Лучевая диагностика и терапия в акушерстве и гинекологии: Национальное руководство / гл. ред. тома Л.В. Адамян, В.Н. Демидов, А.И. Гус, И.С. Обельчак. - М.: ГЭОТАР-Медиа - 2012. - С. 656.</w:t>
      </w:r>
    </w:p>
    <w:p w:rsidR="00000000" w:rsidRDefault="00EA6FA1">
      <w:r>
        <w:t>Национальное руководство по медицинской генетике. Гл. Генетика раннего эмбрионального развития человека. Баранов B.C., Кузнецова Т.В. - М. - ГЭОТАР-Медиа-2012. С.81-126.</w:t>
      </w:r>
    </w:p>
    <w:p w:rsidR="00000000" w:rsidRDefault="00EA6FA1">
      <w:r>
        <w:lastRenderedPageBreak/>
        <w:t>Неоперативная гинекология. Сметник В.П., Тумилович Л.Г. - МИА , 2006.</w:t>
      </w:r>
    </w:p>
    <w:p w:rsidR="00000000" w:rsidRDefault="00EA6FA1">
      <w:r>
        <w:t>Оперативная гине</w:t>
      </w:r>
      <w:r>
        <w:t>кология (2-е издание, переработанное) Краснопольский В.И., Буянова С.Н., Щукина Н.А., Попов А.А. - Москва, Изд-во МЕДпресс-информ-2013. - С.320</w:t>
      </w:r>
    </w:p>
    <w:p w:rsidR="00000000" w:rsidRDefault="00EA6FA1">
      <w:r>
        <w:t>Протопопова Н.В., Сафонова О.М., Портнягина Т.В., Кравчук Н.В. Тактика ведения беременных с миомой матки. // Бюл</w:t>
      </w:r>
      <w:r>
        <w:t>летень Восточно-Сибирского научного центра СО РАМН. - 2002-N 5. -т. 2.-С.149-150.</w:t>
      </w:r>
    </w:p>
    <w:p w:rsidR="00000000" w:rsidRDefault="00EA6FA1">
      <w:r>
        <w:t>Протопопова Н.В., Сафонова О.М. Особенности гормональной адаптации и метаболизма при миоме матки у беременных и в послеродовом периоде. //Сибирский медицинский журнал. - 2004</w:t>
      </w:r>
      <w:r>
        <w:t>. - N 7. - С. 31-32.</w:t>
      </w:r>
    </w:p>
    <w:p w:rsidR="00000000" w:rsidRDefault="00EA6FA1">
      <w:r>
        <w:t>Рациональная фармакотерапия в акушерстве и гинекологии. Руководство для практикующих врачей / В.И. Кулаков, В.Н. Серов, П.Р. Адакаров, А.Г. Антонов и др. Под общ. ред. В.И. Кулакова, В.Н. Серова. - М.: Литера. - 2005 - С.1152.</w:t>
      </w:r>
    </w:p>
    <w:p w:rsidR="00000000" w:rsidRDefault="00EA6FA1">
      <w:r>
        <w:t>Руководс</w:t>
      </w:r>
      <w:r>
        <w:t>тво по эндокринной гинекологии / Под ред. Вихляевой Е. М. - 3-е изд., доп. - М.: МИА. -2006.- С.784.</w:t>
      </w:r>
    </w:p>
    <w:p w:rsidR="00000000" w:rsidRDefault="00EA6FA1">
      <w:r>
        <w:t>Руководство по диагностике и лечению лейомиом матки. Под ред. Вихляева Е.М. - Москва - МЕД-прессинформ. - 2004</w:t>
      </w:r>
    </w:p>
    <w:p w:rsidR="00000000" w:rsidRDefault="00EA6FA1">
      <w:r>
        <w:t>Рыжова О.В. Миома матки у женщин перименопау</w:t>
      </w:r>
      <w:r>
        <w:t>зального возраста (клинико-морфогистохимическая характеристика): автореф. дис. канд. мед. наук. - Москва - 2002. - С. 143.</w:t>
      </w:r>
    </w:p>
    <w:p w:rsidR="00000000" w:rsidRDefault="00EA6FA1">
      <w:r>
        <w:t>Савицкий Г. А., Савицкий А.Г. Миома матки: проблемы патогенеза и патогенетической терапии. - СПб. ЭЛБИ-СПб. 2000. - 236 с.</w:t>
      </w:r>
    </w:p>
    <w:p w:rsidR="00000000" w:rsidRDefault="00EA6FA1">
      <w:r>
        <w:t xml:space="preserve">Самойлова </w:t>
      </w:r>
      <w:r>
        <w:t>Т. Е. Неоперативные методы лечения миомы матки // Лечащий врач. - 2010. - N 3. - C. 53 - 60.</w:t>
      </w:r>
    </w:p>
    <w:p w:rsidR="00000000" w:rsidRDefault="00EA6FA1">
      <w:r>
        <w:t>Серов В.Н. Современные подходы к лечению воспалительных заболеваний женских половых органов. Метод, материалы. - Москва, 2003.</w:t>
      </w:r>
    </w:p>
    <w:p w:rsidR="00000000" w:rsidRDefault="00EA6FA1">
      <w:r>
        <w:t xml:space="preserve">Сидорова И.С. и др. Состояние шейки </w:t>
      </w:r>
      <w:r>
        <w:t>матки при сочетанной патологии матки (миома матки, аденомиоз, гиперплазия эндометрия).// Российский вестник акушера-гинеколога. - 2012. - N 3. - С. 55-57.</w:t>
      </w:r>
    </w:p>
    <w:p w:rsidR="00000000" w:rsidRDefault="00EA6FA1">
      <w:r>
        <w:t>Сидорова И.С., Коган Е.А., Унанян А.Л./Глава 4. Миома матки (современные проблемы этиологии, патогене</w:t>
      </w:r>
      <w:r>
        <w:t>за, диагностики и лечения) под ред. Сидоровой И.С. - М: МИА.-2002.-С.113-127.</w:t>
      </w:r>
    </w:p>
    <w:p w:rsidR="00000000" w:rsidRDefault="00EA6FA1">
      <w:r>
        <w:t>Соснина, А. Е. Роль клеток фагоцитарного ряда в патогенезе миомы матки : автореф. дис. канд. мед. наук - Москва. - 2008. - С.24</w:t>
      </w:r>
    </w:p>
    <w:p w:rsidR="00000000" w:rsidRDefault="00EA6FA1">
      <w:r>
        <w:t>Соломатина А.А., Капушева Л.М., Тюменцева М.Ю., Са</w:t>
      </w:r>
      <w:r>
        <w:t>вельева Г.М. А-ГнРГ в подготовке к консервативной миомэктомии. Журн. Вестник акушерства и гинекологии,-2001.-N 3.-С.72-76.</w:t>
      </w:r>
    </w:p>
    <w:p w:rsidR="00000000" w:rsidRDefault="00EA6FA1">
      <w:r>
        <w:t>Стилиди И.С, Паяниди Ю.Г., Бохян В.Ю., Захарова Т.И., Жорданиа К.И. Внутривенный лейомиоматоз клиническое наблюдение. //Онкогинеколог</w:t>
      </w:r>
      <w:r>
        <w:t>ия. - 2012 - N 1 - С. 47-50.</w:t>
      </w:r>
    </w:p>
    <w:p w:rsidR="00000000" w:rsidRDefault="00EA6FA1">
      <w:r>
        <w:t>Стрижаков А.Н.,Давыдов А.И., Пашков В.М., Бахтияров К.Р. Органосберегающее хирургическое лечение доброкачественных заболеваний матки.//Вопросы гинекологии, акушерства и перинатологии. - 2003. - N 2 (3). - С. 5 - 9.</w:t>
      </w:r>
    </w:p>
    <w:p w:rsidR="00000000" w:rsidRDefault="00EA6FA1">
      <w:r>
        <w:t>Тихомиров А.</w:t>
      </w:r>
      <w:r>
        <w:t>Л. Миома, патогенетическое обоснование органосохраняющего лечения. - М., 2013-С.319. ил.</w:t>
      </w:r>
    </w:p>
    <w:p w:rsidR="00000000" w:rsidRDefault="00EA6FA1">
      <w:r>
        <w:t>Тихомиров А.Л., Лубнин Д.М. Миома матки. - М.: МИА. - 2006. - С. 176.</w:t>
      </w:r>
    </w:p>
    <w:p w:rsidR="00000000" w:rsidRDefault="00EA6FA1">
      <w:r>
        <w:t>Тихомиров А.Л. Рациональное использование современных возможностей в лечении миомы матки. Брошюра</w:t>
      </w:r>
      <w:r>
        <w:t xml:space="preserve"> практического гинеколога. - М. 2007.</w:t>
      </w:r>
    </w:p>
    <w:p w:rsidR="00000000" w:rsidRDefault="00EA6FA1">
      <w:r>
        <w:t>Учебно-методическое пособие. Применение аналогов гонадотропин-рилизинг-гормона при гормонально зависимых заболеваниях. Манушарова Р.А., Черкезова Э.И. - М. - 2005.</w:t>
      </w:r>
    </w:p>
    <w:p w:rsidR="00000000" w:rsidRDefault="00EA6FA1">
      <w:r>
        <w:t>Ярмолинская М. И., Тарасова М. А. Эффективность фитоэс</w:t>
      </w:r>
      <w:r>
        <w:t>трогенов в лечении климактерического синдрома у женщин с миомой матки // Журнал акушерства и женских болезней. - 2009. - T.LVIII.-N 1.- С 71 - 77.</w:t>
      </w:r>
    </w:p>
    <w:p w:rsidR="00000000" w:rsidRDefault="00EA6FA1">
      <w:r>
        <w:t>Янченко О.С., Новиков В.В. Сравнительный анализ субпопуляционного состава лимфоцитов периферической крови бол</w:t>
      </w:r>
      <w:r>
        <w:t>ьных миомой матки и раком эндометрия // Рос. иммунологический журн. - 2008. - N 2 (11). - N 2-3. - С 318.</w:t>
      </w:r>
    </w:p>
    <w:p w:rsidR="00000000" w:rsidRDefault="00EA6FA1">
      <w:r>
        <w:t>AAGL Practice Report: Practice Guidelines for the Diagnosis and Management of Submucous Leiomyomas.- 2012</w:t>
      </w:r>
    </w:p>
    <w:p w:rsidR="00000000" w:rsidRDefault="00EA6FA1">
      <w:r>
        <w:t>Alka Kriplani, Divya Awasthi, Vidushi Kulshr</w:t>
      </w:r>
      <w:r>
        <w:t>estha, Nutan Agarwal Efficacy of the levonorgestrel-releasing intrauterine system in uterine leiomyoma// Int.J. Gynecol.Obstet - 2012-116(1). - P. 35-8.</w:t>
      </w:r>
    </w:p>
    <w:p w:rsidR="00000000" w:rsidRDefault="00EA6FA1">
      <w:r>
        <w:t>Anania C.A., Stewart E.A., Quade B.J., Hill J.A., Nowak R.A. Expression of the fibroblast growth factor</w:t>
      </w:r>
      <w:r>
        <w:t xml:space="preserve"> receptor in women with leiomyomas and abnormal uterine bleeding.// Mol. Hum. Reprod. - 1997. - 3 .- 685-691.</w:t>
      </w:r>
    </w:p>
    <w:p w:rsidR="00000000" w:rsidRDefault="00EA6FA1">
      <w:r>
        <w:t>Andersen J. Factors in fibroid growth.// Baillieres Clin. Obstet. Gynaecol. 1998. - Jun - 12(2). - P. 225 - 243.</w:t>
      </w:r>
    </w:p>
    <w:p w:rsidR="00000000" w:rsidRDefault="00EA6FA1">
      <w:r>
        <w:t>Baird DD, Dunson DB, Hill MC, Cousins D, Schectman JM. High cumulative incidence of uterine leiomyoma in black and white women: ultrasound evidence.// Am. J. Obstet.Gynecol - 2003. - 188(1). - P. 100-7.</w:t>
      </w:r>
    </w:p>
    <w:p w:rsidR="00000000" w:rsidRDefault="00EA6FA1">
      <w:r>
        <w:t>Baird D.D., Schectman J.M., Dixon D., Sandler D.P., H</w:t>
      </w:r>
      <w:r>
        <w:t>ill M.C. African Americans at higher risk than whites for uterine fibroids: ultrasound evidence.// Am. J. Epidemiol. .- 1998.- 147:90.</w:t>
      </w:r>
    </w:p>
    <w:p w:rsidR="00000000" w:rsidRDefault="00EA6FA1">
      <w:r>
        <w:t>Banas T, Klimek M, Fugiel A, Skotniczny K. Spontaneous uterine rupture at 35 weeks' gestation, 3 years after laparoscopic</w:t>
      </w:r>
      <w:r>
        <w:t xml:space="preserve"> myomectomy, without signs of fetal distress.// J.Obste.t Gynaecol. Res. 2005.-3 l(6).-P.527-530.</w:t>
      </w:r>
    </w:p>
    <w:p w:rsidR="00000000" w:rsidRDefault="00EA6FA1">
      <w:r>
        <w:t>Benson CB, Chow JS, Chang-Lee W, et al. Outcome of pregnancies in women with uterine leiomyomas identified by sonography in the first trimester.// J Clin Ultr</w:t>
      </w:r>
      <w:r>
        <w:t>asound. .-2001 - 29(5).-P.261-264.</w:t>
      </w:r>
    </w:p>
    <w:p w:rsidR="00000000" w:rsidRDefault="00EA6FA1">
      <w:r>
        <w:t>Benassayag C, Leroy MJ., Rigourd V., Robert В., Honore JC, Mignot TM., et al. Estrogen receptors (ERalpha/ERbeta) in normal and pathological growth of the human myometrium: pregnancy and leiomyoma. //Am. J.PhysioI.-1999.-</w:t>
      </w:r>
      <w:r>
        <w:t>276.-P.l 112-1118.</w:t>
      </w:r>
    </w:p>
    <w:p w:rsidR="00000000" w:rsidRDefault="00EA6FA1">
      <w:r>
        <w:t>Bulun SE. Uterine fibroids.//N Engl J Med.-2013.-369(14).-P.1344-55.</w:t>
      </w:r>
    </w:p>
    <w:p w:rsidR="00000000" w:rsidRDefault="00EA6FA1">
      <w:r>
        <w:t>Burton CA, Grimes DA, March CM. Surgical management of leiomyomata uring pregnancy.//Obstet Gynecol.-l 989-74-P.707-709.</w:t>
      </w:r>
    </w:p>
    <w:p w:rsidR="00000000" w:rsidRDefault="00EA6FA1">
      <w:r>
        <w:t>Brandon D.D., Erickson Т.Е., Keenan E.J., Straw</w:t>
      </w:r>
      <w:r>
        <w:t>n E.Y., Novy M.J., Burry K.A., et al. Estrogen receptor gene expression in human uterine leiomyomata. J. Clin. Endocrinol Metab.//1995. -80(6).-P. 1876-1881</w:t>
      </w:r>
    </w:p>
    <w:p w:rsidR="00000000" w:rsidRDefault="00EA6FA1">
      <w:r>
        <w:t>Brown D, Fletcher HM, Myrie MO, Reid M. Caesarean myomectomy-a safe procedure. A retrospective case</w:t>
      </w:r>
      <w:r>
        <w:t xml:space="preserve"> controlled study.//J Obstet Gynaecol. -1999. -19. - P. 139-141.</w:t>
      </w:r>
    </w:p>
    <w:p w:rsidR="00000000" w:rsidRDefault="00EA6FA1">
      <w:r>
        <w:t>Buchi K.A., Keller P.J. Cytoplasmic progestin receptors in myomal and myometrial tissues. Concentrations and hormonal dependency.// Acta Obstet. Gynecol. Scand.-l983.-62. -P.487-492.</w:t>
      </w:r>
    </w:p>
    <w:p w:rsidR="00000000" w:rsidRDefault="00EA6FA1">
      <w:r>
        <w:t xml:space="preserve">Cardozo </w:t>
      </w:r>
      <w:r>
        <w:t>ER, Clark AD, Banks NK,Henne MB, Stegmann BJ, Segars JH. Theestimated annual cost of uterine leiomyomatain the United States.//Am J Obstet. Gynecol.-2012.-206(3).-211.1-211.9.</w:t>
      </w:r>
    </w:p>
    <w:p w:rsidR="00000000" w:rsidRDefault="00EA6FA1">
      <w:r>
        <w:t>Carr B.R., Marshburn P.B., Weatherall P.T. et al. An evaluation of the effect of</w:t>
      </w:r>
      <w:r>
        <w:t xml:space="preserve"> gonadotropin-releasing hormone analogs and medroxyprogesterone acetate on uterine leiomyomata volume by magnetic resonance imaging: a prospective, randomized, double blind, placebo-controlled, crossover trial. // J. Clin. Endocrinol. Metab. - 1993. -76. -</w:t>
      </w:r>
      <w:r>
        <w:t>P. 1217-1223.</w:t>
      </w:r>
    </w:p>
    <w:p w:rsidR="00000000" w:rsidRDefault="00EA6FA1">
      <w:r>
        <w:t>Cassidenti D.L., Pike M.C, Vijod A.G., Stanczyk F.Z., Lobo R.A. A reevaluation of estrogen status in postmenopausal women who smoke.//Am. J. Obstet. Gynecol. - 1992. -166. -p.1444-1448.</w:t>
      </w:r>
    </w:p>
    <w:p w:rsidR="00000000" w:rsidRDefault="00EA6FA1">
      <w:r>
        <w:t xml:space="preserve">Catherino WH, Parrott E, Segars J. Proceedings from the </w:t>
      </w:r>
      <w:r>
        <w:t>National Institute of Child Health and Human Development conference on the Uterine Fibroid Research Update Workshop. //Fertil. Steril-2011,- 95. - P.9-12.</w:t>
      </w:r>
    </w:p>
    <w:p w:rsidR="00000000" w:rsidRDefault="00EA6FA1">
      <w:r>
        <w:t>Celik C, Acar A, Cicek N, et al. Can myomectomy be performed during pregnancy? // Gynecol Obstet Inve</w:t>
      </w:r>
      <w:r>
        <w:t>st. -2002-53.-P.79-83.</w:t>
      </w:r>
    </w:p>
    <w:p w:rsidR="00000000" w:rsidRDefault="00EA6FA1">
      <w:r>
        <w:t>Ciavattini A et al. Uterine Fibroids: Pathogenesis and Interactions with Endometrium and Endomyometrial Junction.// Obstet Gynecol Int. 2013; 173:184. Epub 2013 Sep 12.</w:t>
      </w:r>
    </w:p>
    <w:p w:rsidR="00000000" w:rsidRDefault="00EA6FA1">
      <w:r>
        <w:t>Chen W.J, Yoshida S., Ohara N. et al. Gonadotropin-releasing hor</w:t>
      </w:r>
      <w:r>
        <w:t>mone antagonist cetrorelix down-regulates proliferating cell nuclear antigen and epidermal growth factor expression and up-regulates apoptosis in association with enhanced poly(adenosine 5'-diphosphate-ribose) polymerase expression in cultured human leiomy</w:t>
      </w:r>
      <w:r>
        <w:t>oma cells // J Clin Endocrinol Metab. - 2005. - N 90(2). - P.884 - 892.</w:t>
      </w:r>
    </w:p>
    <w:p w:rsidR="00000000" w:rsidRDefault="00EA6FA1">
      <w:r>
        <w:t>Chew S-B., Carmalt H., Gillett D. Leiomyosarcoma of the uterus in a woman on adjuvant tamoxifen therapy.// Breast-1992- 5 -429-431.</w:t>
      </w:r>
    </w:p>
    <w:p w:rsidR="00000000" w:rsidRDefault="00EA6FA1">
      <w:r>
        <w:t>Chrisman C. et al. The levonorgestrel-releasing Intr</w:t>
      </w:r>
      <w:r>
        <w:t>auterine System: An Updated Review of the Contraceptive and Noncontraceptive Users //Clin. Obstet. Gynecol. - 2007-Vol. 50.-N4 .-P.886-897.</w:t>
      </w:r>
    </w:p>
    <w:p w:rsidR="00000000" w:rsidRDefault="00EA6FA1">
      <w:r>
        <w:t>Chrobak A. et al. The influence of extracellular matrix proteins on T-cell proliferation and apoptosis in women with</w:t>
      </w:r>
      <w:r>
        <w:t xml:space="preserve"> endometriosis or uterine leiomyoma // Am. J. Reprod. Immunol. - 2004. -Vol.51,N 2.-P.123-129.</w:t>
      </w:r>
    </w:p>
    <w:p w:rsidR="00000000" w:rsidRDefault="00EA6FA1">
      <w:r>
        <w:t>Chuang J, Tsai HW, Hwang JL. Fetal compression syndrome caused by myoma in pregnancy: a case report. //Acta Obstet Gynecol Scand. 2001 -80.-P.472-473.</w:t>
      </w:r>
    </w:p>
    <w:p w:rsidR="00000000" w:rsidRDefault="00EA6FA1">
      <w:r>
        <w:t>Clark B.M.</w:t>
      </w:r>
      <w:r>
        <w:t>, Johnson J.V. Advising postmenopausal women with fibroids on HRT options // Contemp. Ob. Gyn. - 2000. -N 45. - P.86 -100.</w:t>
      </w:r>
    </w:p>
    <w:p w:rsidR="00000000" w:rsidRDefault="00EA6FA1">
      <w:r>
        <w:t>Colacurci N., De Franciscis P., Cobellis L. et al. Effects of hormone replacement therapy on postmenopausal uterine myoma // Maturita</w:t>
      </w:r>
      <w:r>
        <w:t>s. - 2000. -N 35 - P. 167 - 173.</w:t>
      </w:r>
    </w:p>
    <w:p w:rsidR="00000000" w:rsidRDefault="00EA6FA1">
      <w:r>
        <w:t>Coronado GD, Marshall LM, Schwartz SM. Complications in pregnancy, labor, and delivery with uterine leiomyomas: a population-based study.// Obstet Gynecol. - 2000. - 95. -P.764-760.</w:t>
      </w:r>
    </w:p>
    <w:p w:rsidR="00000000" w:rsidRDefault="00EA6FA1">
      <w:r>
        <w:t>Croxtall J.D. Ulipristal acetate: in uter</w:t>
      </w:r>
      <w:r>
        <w:t>ine fibroids// Drugs. - 2012. - Vol.72N8. - P.1075-1085.</w:t>
      </w:r>
    </w:p>
    <w:p w:rsidR="00000000" w:rsidRDefault="00EA6FA1">
      <w:r>
        <w:t>Debodinance P. Hysterectomy for benign lesions in the north of France: epidemiology and postoperative events.//J. Gynecol. Obstet. Biol. Reprod. (Paris).-2001.-30.-P.151-159.</w:t>
      </w:r>
    </w:p>
    <w:p w:rsidR="00000000" w:rsidRDefault="00EA6FA1">
      <w:r>
        <w:t xml:space="preserve">Dockeray C.J., Sheppard </w:t>
      </w:r>
      <w:r>
        <w:t>B.L., Daly L., Bonnar J. The fibrinolytic enzyme system in normal menstruation and excessive uterine bleeding and the effect of tranexamic acid. Eur. J. Obstet. Gynecol. Reprod. Biol. 1987.- 24(4)-P. 309-318.</w:t>
      </w:r>
    </w:p>
    <w:p w:rsidR="00000000" w:rsidRDefault="00EA6FA1">
      <w:r>
        <w:t>Donnez J., Tatarchuk T.F., Bouchard P. et al. U</w:t>
      </w:r>
      <w:r>
        <w:t>lipristal acetate versus placebo for fibroid treatment before surgery. //N. Engl. J. Med. 2012.- 366(5) -P.409-420.</w:t>
      </w:r>
    </w:p>
    <w:p w:rsidR="00000000" w:rsidRDefault="00EA6FA1">
      <w:r>
        <w:t>Duhan N</w:t>
      </w:r>
      <w:r>
        <w:t>., Madaan S, Sen J. Role of the aromatase inhibitor letrozole in the management of uterine leiomyomas in premenopausal women. // Eur J Obstet Gynecol Reprod Biol. - 2013. - Vol. 171,N2.-P. 329-332.</w:t>
      </w:r>
    </w:p>
    <w:p w:rsidR="00000000" w:rsidRDefault="00EA6FA1">
      <w:r>
        <w:t>Duhan N, Sirohriwal D. Uterine myomas revisited. Eur. J. O</w:t>
      </w:r>
      <w:r>
        <w:t>bstet. Gynecol. Reprod. Biol. -2010.-152.- P.119-125.</w:t>
      </w:r>
    </w:p>
    <w:p w:rsidR="00000000" w:rsidRDefault="00EA6FA1">
      <w:r>
        <w:t>Eisinger SH, Meldrum S, Fiscella K, le Roux HD, Guzick DS. Low-dose mifepristone for uterine leiomyomata.//Obstet Gynecol .-2003.- 101.-P 243-250.</w:t>
      </w:r>
    </w:p>
    <w:p w:rsidR="00000000" w:rsidRDefault="00EA6FA1">
      <w:r>
        <w:t>Eder S, Baker J, Gersten J, Mabey RG, Adomako TL. Effic</w:t>
      </w:r>
      <w:r>
        <w:t>acy and safety of oral tranexamic acid in women with heavy menstrual bleeding and fibroids. //Womens Health. - 2013.-Jul;9(4).-P. 397-403.</w:t>
      </w:r>
    </w:p>
    <w:p w:rsidR="00000000" w:rsidRDefault="00EA6FA1">
      <w:r>
        <w:t>Ehigiegba AE, Ande AB, Ojobo SI. Myomectomy during cesarean section. Int J Gynaecol Obstet. -2001.-P. 75:21-25.</w:t>
      </w:r>
    </w:p>
    <w:p w:rsidR="00000000" w:rsidRDefault="00EA6FA1">
      <w:r>
        <w:t>Englu</w:t>
      </w:r>
      <w:r>
        <w:t>nd K., Blanck A., Gustavsson I., Lundkvist U., Sjoblom P., Norgren A., et al. Sex steroid receptors in human myometrium and fibroids: changes during the menstrual cycle and gonadotropin-releasing hormone treatment.// J. Clin. Endocrinol. Metab. -1998.- 83-</w:t>
      </w:r>
      <w:r>
        <w:t>P. 4092-4096</w:t>
      </w:r>
    </w:p>
    <w:p w:rsidR="00000000" w:rsidRDefault="00EA6FA1">
      <w:r>
        <w:t>Flake GP., Andersen J., Dixon D. Etiology and pathogenesis of uterine leiomyomas: a review // Environ Health Perspect. - 2003. - Vol. 11 (8). - P. 1037-1054.</w:t>
      </w:r>
    </w:p>
    <w:p w:rsidR="00000000" w:rsidRDefault="00EA6FA1">
      <w:r>
        <w:t>Fedele L., Bianchi S., Raffaelli R. et al. A randomized study of the effects of tibol</w:t>
      </w:r>
      <w:r>
        <w:t>one and transdermal estrogen replacement therapy in postmenopausal women with uterine myomas // Eur J Obstet Gynecol Reprod Biol. - 2000. - Vol. 88. - P. 91 - 94.</w:t>
      </w:r>
    </w:p>
    <w:p w:rsidR="00000000" w:rsidRDefault="00EA6FA1">
      <w:r>
        <w:t>Friedman A.J., Barbieri R.L., Doubilet P.M., Fine C, Schiff I. A randomized, double-blind tri</w:t>
      </w:r>
      <w:r>
        <w:t>al of a gonadotropin releasing-hormone agonist (leuprolide) with or without medroxyprogesterone acetate in the treatment of leiomyomata uteri. // Fertil. Steril. 1988.-49.-P.404-409.</w:t>
      </w:r>
    </w:p>
    <w:p w:rsidR="00000000" w:rsidRDefault="00EA6FA1">
      <w:r>
        <w:t>Friedman A.J., Harrison-Atlas D., Barbieri R.L., Benacerraf В., Gleason R</w:t>
      </w:r>
      <w:r>
        <w:t>., Schiff I. A randomized, placebo-controlled, double-blind study evaluating the efficacy of leuprolide acetate depot in the treatment of uterine leiomyomata.// Fertil. Steril.-1989. - 51.-P.251-256.</w:t>
      </w:r>
    </w:p>
    <w:p w:rsidR="00000000" w:rsidRDefault="00EA6FA1">
      <w:r>
        <w:t xml:space="preserve">Frigo P., Eppel W., Asseryanis E. et al. The effects of </w:t>
      </w:r>
      <w:r>
        <w:t>hormone substitution in depot form on the uterus in a group of 50 perimenopausal women-a vaginosonographic study // Maturitas-1995. -Vol.21.-P.221-225.</w:t>
      </w:r>
    </w:p>
    <w:p w:rsidR="00000000" w:rsidRDefault="00EA6FA1">
      <w:r>
        <w:t>Fuchs-Young R., Howe S., Hale L., Miles R., Walker C. Inhibition of estrogen-stimulated growth of uterin</w:t>
      </w:r>
      <w:r>
        <w:t>e leiomyomas by selective estrogen receptor modulators. // Mol. Carcinog-</w:t>
      </w:r>
    </w:p>
    <w:p w:rsidR="00000000" w:rsidRDefault="00EA6FA1">
      <w:r>
        <w:t>1996. -17-P. 151-159.</w:t>
      </w:r>
    </w:p>
    <w:p w:rsidR="00000000" w:rsidRDefault="00EA6FA1">
      <w:r>
        <w:t>Giraudet G., Lucot J.P. et al. Except fertility, place of myomectomy in perimenopause and after menopause //Gynecol Obstet Biol Reprod.-2011- Vol. 40.-N 8 - P.9</w:t>
      </w:r>
      <w:r>
        <w:t>02-917.</w:t>
      </w:r>
    </w:p>
    <w:p w:rsidR="00000000" w:rsidRDefault="00EA6FA1">
      <w:r>
        <w:t>Gordts S. Effect of inner myometrium fibroid on reproductive outcome after IVF.// Reproductive Biomedicine Online, 2005 Vol 10, Issue 4.</w:t>
      </w:r>
    </w:p>
    <w:p w:rsidR="00000000" w:rsidRDefault="00EA6FA1">
      <w:r>
        <w:t>Guidelines for the Management of Uterine Leiomyoma HKCOG GUIDELINES NUMBER 13 (November 2009)</w:t>
      </w:r>
    </w:p>
    <w:p w:rsidR="00000000" w:rsidRDefault="00EA6FA1">
      <w:r>
        <w:t>Gunes M, Ozdegirm</w:t>
      </w:r>
      <w:r>
        <w:t>enci O, Kayikcioglu F, Haberal A, Kaplan M. The effect of levonorgestrel intrauterine system on uterine myomas: a 1-year follow-up study.// J Minim Invasive Gynecol. -2008- 15.-P. 735-738.</w:t>
      </w:r>
    </w:p>
    <w:p w:rsidR="00000000" w:rsidRDefault="00EA6FA1">
      <w:r>
        <w:t>Healy DL Impact of uterine fibroids on ART outcome. Source Departme</w:t>
      </w:r>
      <w:r>
        <w:t>nt of Obstetrics and Gynaecology, Monash Medical Centre, Monash University, Melbourne,Victoria, Australia // Environ Health Perspect. -2000 - Oct.- 108 Suppl 5-P.845-7.</w:t>
      </w:r>
    </w:p>
    <w:p w:rsidR="00000000" w:rsidRDefault="00EA6FA1">
      <w:r>
        <w:t>Henri Marret, Xavier Fritel, Lobna Ouldamer et al. Therapeutic management of terine fib</w:t>
      </w:r>
      <w:r>
        <w:t>roid tumors: updated French guidelines//European Journal of Obstetrics &amp; Gynecology and Reproductive Biology. -2012.-165-P.156-164.</w:t>
      </w:r>
    </w:p>
    <w:p w:rsidR="00000000" w:rsidRDefault="00EA6FA1">
      <w:r>
        <w:t>Higashijima Т., Kataoka A., Nishida Т., Yakushiji M. Gonadotropin-releasing hormone agonist therapy induces apoptosis in ute</w:t>
      </w:r>
      <w:r>
        <w:t>rine leiomyoma.// Eur. J. Obstet. Gynecol. Reprod. Biol. -1996.-68.-P. 169-173.</w:t>
      </w:r>
    </w:p>
    <w:p w:rsidR="00000000" w:rsidRDefault="00EA6FA1">
      <w:r>
        <w:t>Horak P., Mara M., Dundr P. et al. Effect of a Selective Progesterone Receptor Modulator on Induction of Apoptosis in Uterine Fibroids In Vivo. International Journal of Endocri</w:t>
      </w:r>
      <w:r>
        <w:t>nology. -2012. -Article ID 436174,6 pages doi: 10.1155/2012/436174.</w:t>
      </w:r>
    </w:p>
    <w:p w:rsidR="00000000" w:rsidRDefault="00EA6FA1">
      <w:r>
        <w:t>Hodges L.C., Bergerson J.S., Hunter D.S., Walker C.L. Estrogenic effects of organochlorine pesticides on uterine leiomyoma cells in vitro. //Toxicol. Sci. 2000. -54. -P.355-364.</w:t>
      </w:r>
    </w:p>
    <w:p w:rsidR="00000000" w:rsidRDefault="00EA6FA1">
      <w:r>
        <w:t>Houston K.</w:t>
      </w:r>
      <w:r>
        <w:t>D., Hunter D.S., Hodges L.C., Walker C.L. Uterine leiomyomas: mechanisms of tumorigenesis.//Toxicol. Pathol. -2001. -29. - P. 100-104.</w:t>
      </w:r>
    </w:p>
    <w:p w:rsidR="00000000" w:rsidRDefault="00EA6FA1">
      <w:r>
        <w:t>Khalaf Y., Cross C. The effect of small intramural uterine fibroids on the cumulative outcome of assisted conception // H</w:t>
      </w:r>
      <w:r>
        <w:t>um. Reprod. - 2006. - 21(10). -P.2640-2644</w:t>
      </w:r>
    </w:p>
    <w:p w:rsidR="00000000" w:rsidRDefault="00EA6FA1">
      <w:r>
        <w:t>Klatsky PC, Tran ND, Caughey AB, Fujimoto VY. Fibroids and reproductive outcomes: a systematic literature review from conception to deliver.// Am J Obstet Gynecol. -2008. - 198. -P.357-366.</w:t>
      </w:r>
    </w:p>
    <w:p w:rsidR="00000000" w:rsidRDefault="00EA6FA1">
      <w:r>
        <w:t>Kongnyuy EJ, Wiysonge C</w:t>
      </w:r>
      <w:r>
        <w:t>S. Interventions to reduce haemorrhage during myomectomy for fibroids. Cochrane Database Syst Rev. 2009 Jul 8(3).</w:t>
      </w:r>
    </w:p>
    <w:p w:rsidR="00000000" w:rsidRDefault="00EA6FA1">
      <w:r>
        <w:t>Kriplani A, Awasthi D, Kulshrestha V, Agarwal N. Efficacy of the levonorgestrel-releasing intrauterine system in uterine leiomyoma // Int J Gy</w:t>
      </w:r>
      <w:r>
        <w:t>naecol Obstet. -2012. - 116(1) -P. 35-38.</w:t>
      </w:r>
    </w:p>
    <w:p w:rsidR="00000000" w:rsidRDefault="00EA6FA1">
      <w:r>
        <w:t>Kwawukume EY. Caesarean myomectomy. Afr J Reprod Health. 2002.-6(3).- P.38-43.</w:t>
      </w:r>
    </w:p>
    <w:p w:rsidR="00000000" w:rsidRDefault="00EA6FA1">
      <w:r>
        <w:t xml:space="preserve">Launonen V., Vierimaa O., Kiuru M., Isola J., Roth S., Pukkala E. et al. Inherited susceptibility to uterine leiomyomas and renal cell </w:t>
      </w:r>
      <w:r>
        <w:t>cancer.// Proc. Natl. Acad. Sci. USA-2001. -98.-P.3387-3392.</w:t>
      </w:r>
    </w:p>
    <w:p w:rsidR="00000000" w:rsidRDefault="00EA6FA1">
      <w:r>
        <w:t>Lethaby Anne E., Vollenhoven Beverley J. An evidence-based approach to hormonal therapies for premenopausal women with fibroids Best Practice &amp; Research Clinical Obstetrics and Gynaecology. -2008. - Vol. 22-N. 2-p. 307-331.</w:t>
      </w:r>
    </w:p>
    <w:p w:rsidR="00000000" w:rsidRDefault="00EA6FA1">
      <w:r>
        <w:t>Le Bouedec G., de Latour M., Dau</w:t>
      </w:r>
      <w:r>
        <w:t>plat J. Expansive uterine myoma during tamoxifen therapy. 11 cases. //Presse Med. - 1995. -24(36). -P.1694-1696.</w:t>
      </w:r>
    </w:p>
    <w:p w:rsidR="00000000" w:rsidRDefault="00EA6FA1">
      <w:r>
        <w:t>Lieng M, Istre O, Langebrekke A. Uterine rupture after laparoscopic myomectomy. //J Am Assoc Gynecol Laparosc. -2004.-11(1). -P.92-93.</w:t>
      </w:r>
    </w:p>
    <w:p w:rsidR="00000000" w:rsidRDefault="00EA6FA1">
      <w:r>
        <w:t>Ligon AH</w:t>
      </w:r>
      <w:r>
        <w:t>., Morton CC. Genetics of uterine leiomyomata.// Genes Chromosomes Cancer. -2000.-28(3).-P.235-245.</w:t>
      </w:r>
    </w:p>
    <w:p w:rsidR="00000000" w:rsidRDefault="00EA6FA1">
      <w:r>
        <w:t>Liu WM, Wang PH, Tang WL, et al. Uterine artery ligation for treatment of pregnant women with uterine leiomyomas who are undergoing cesarean sectionV/Fertil</w:t>
      </w:r>
      <w:r>
        <w:t xml:space="preserve"> Steril. - 2006. -86(2).-P.423-428.</w:t>
      </w:r>
    </w:p>
    <w:p w:rsidR="00000000" w:rsidRDefault="00EA6FA1">
      <w:r>
        <w:t>Longcope C, Johnston CC. Jr. Androgen and estrogen dynamics in pre- and postmenopausal women: a comparison between smokers and nonsmokers. //J. Clin. Endocrinol. Metab. 1998.- 67.- P.379-383.</w:t>
      </w:r>
    </w:p>
    <w:p w:rsidR="00000000" w:rsidRDefault="00EA6FA1">
      <w:r>
        <w:t>Lukes AS, Freeman EW, Van Dr</w:t>
      </w:r>
      <w:r>
        <w:t>ie D, Baker J, Adomako TL.Safety of tranexamic acid in women with heavy menstrual bleeding: an open-label extension study.//Womens Health (LondEngl). - 2011. - Sep; 7(5). -P.591-8.</w:t>
      </w:r>
    </w:p>
    <w:p w:rsidR="00000000" w:rsidRDefault="00EA6FA1">
      <w:r>
        <w:t>Luoto R., Kaprio J., Rutanen E.M., Taipale P., Perola M., Koskenvuo M. Matu</w:t>
      </w:r>
      <w:r>
        <w:t>ritas Heritability and risk factors of uterine fibroids - the Finnish Twin Cohort study. Luoto R., Kaprio J., Rutanen E.M., Taipale P., Perola M., Koskenvuo M. // Maturitas. - 2000. - 37.-P. 15-26.</w:t>
      </w:r>
    </w:p>
    <w:p w:rsidR="00000000" w:rsidRDefault="00EA6FA1">
      <w:r>
        <w:t>Critchley H, Broder M, Fraser I; FIGO Working Group on Men</w:t>
      </w:r>
      <w:r>
        <w:t>strual Disorders. FIGO classification system (PALM-COEIN) for causes of abnormal uterine bleeding in nongravid women of reproductive age.// International Journal of Gynecology and Obstetrics. - 2011 - 113(1).-P 3-13.</w:t>
      </w:r>
    </w:p>
    <w:p w:rsidR="00000000" w:rsidRDefault="00EA6FA1">
      <w:r>
        <w:t>Marret H., Fritel X., Ouldamer L. CNGOF</w:t>
      </w:r>
      <w:r>
        <w:t xml:space="preserve"> (French College of Gynecology and Obstetrics). Therapeutic management of uterine fibroid tumors: updated French guidelines.// Eur J Obstet. Gynecol. Reprod Biol. - 2012 - Dec. - 165(2). - P. 156-64.</w:t>
      </w:r>
    </w:p>
    <w:p w:rsidR="00000000" w:rsidRDefault="00EA6FA1">
      <w:r>
        <w:t>Maruo T, Matsuo H, Shimomura Y, Kurachi O, Gao Z, Nakago</w:t>
      </w:r>
      <w:r>
        <w:t xml:space="preserve"> S, Yamada T, Chen W, Wang J. Effects of progesterone on growth factor expression in human uterine leiomyoma.// Steroids. - 2003. - 68.- P.817-824.</w:t>
      </w:r>
    </w:p>
    <w:p w:rsidR="00000000" w:rsidRDefault="00EA6FA1">
      <w:r>
        <w:t>Marshall L.M., Spiegelman D., Goldman M.B. et al A prospective study of reproductive factors and oral contra</w:t>
      </w:r>
      <w:r>
        <w:t>ceptive use in relation to the risk of uterine leiomyomata.// Fertil Steril , 1998.-70.-P.432-439</w:t>
      </w:r>
    </w:p>
    <w:p w:rsidR="00000000" w:rsidRDefault="00EA6FA1">
      <w:r>
        <w:t>Marshall L.M., Spiegelman D., Barbieri R.L., Goldman M.B., Manson J.E., Colditz G.A., et al. Variation in the incidence of uterine leiomyoma among premenopaus</w:t>
      </w:r>
      <w:r>
        <w:t>al women by age and race.//Obstet. Gynecol. 1997. 90:967-973.</w:t>
      </w:r>
    </w:p>
    <w:p w:rsidR="00000000" w:rsidRDefault="00EA6FA1">
      <w:r>
        <w:t>Muse K., Lukes AS., Gersten J., Waldbaum A. et al. Long-term valuation of safety and health-related quality of life in women with heavy menstrual bleeding treated with oral tranexamic acid. //Wo</w:t>
      </w:r>
      <w:r>
        <w:t>mens Health (LondEngl). 2011.-7(6). -P.699-707.</w:t>
      </w:r>
    </w:p>
    <w:p w:rsidR="00000000" w:rsidRDefault="00EA6FA1">
      <w:r>
        <w:t>Murat Naki M., Tekcan C, Ozcan N. Levonorgestrelreleasing intrauterine device insertion ameliorates leiomyoma-dependent menorrhagia among women of reproductive age without a significant regression in the uter</w:t>
      </w:r>
      <w:r>
        <w:t>ine and leiomyoma volumesV/FertilSteril. 2010-94-P.371-374.</w:t>
      </w:r>
    </w:p>
    <w:p w:rsidR="00000000" w:rsidRDefault="00EA6FA1">
      <w:r>
        <w:t>Mutter GL, Bergeron C, Deligdisch L, et al. The spectrum of endometrial pathology induced by progesterone receptor modulators.// Mod Pathol 2008- 21- P.591-8.</w:t>
      </w:r>
    </w:p>
    <w:p w:rsidR="00000000" w:rsidRDefault="00EA6FA1">
      <w:r>
        <w:t xml:space="preserve">National Guideline Clearinghouse ACR </w:t>
      </w:r>
      <w:r>
        <w:t>Appropriateness Criteria® radiologic management of uterine leiomyomas. 2012</w:t>
      </w:r>
    </w:p>
    <w:p w:rsidR="00000000" w:rsidRDefault="00EA6FA1">
      <w:r>
        <w:t>Ng E.H., Ho P.C Doppler ultrasound examination of uterine arteries on the day of oocyte retrieval in patients with uterine fibroids undergoing IVF // Hum. Reprod. -2002-17:765-770.</w:t>
      </w:r>
    </w:p>
    <w:p w:rsidR="00000000" w:rsidRDefault="00EA6FA1">
      <w:r>
        <w:t>Nirmala Duhan. Current and emerging treatments for uterine myoma - an update. // Int J Womens Health. -2011,- 3-P. 231-241.</w:t>
      </w:r>
    </w:p>
    <w:p w:rsidR="00000000" w:rsidRDefault="00EA6FA1">
      <w:r>
        <w:t>Nisolle M., Gillerot S., Casanas-Roux F., Squifflet J., Berliere M., Dormez J.</w:t>
      </w:r>
    </w:p>
    <w:p w:rsidR="00000000" w:rsidRDefault="00EA6FA1">
      <w:r>
        <w:t>Nowak R.A. Fibroids: pathophysiology and current med</w:t>
      </w:r>
      <w:r>
        <w:t>ical treatment. //Baillieres Best. Pract. Res. Clin. Obstet. Gynaecol. - 1999. - 13:223-238.</w:t>
      </w:r>
    </w:p>
    <w:p w:rsidR="00000000" w:rsidRDefault="00EA6FA1">
      <w:r>
        <w:t>Parazzini F., Chiaffarino F. The epidemiology of uterine leiomyomata. Uterine leiomyomata pathogenesis and management Ed. by Ivo Brosens. Taylor and Francis: Londo</w:t>
      </w:r>
      <w:r>
        <w:t>n; New York.-2006.-P.3-9.</w:t>
      </w:r>
    </w:p>
    <w:p w:rsidR="00000000" w:rsidRDefault="00EA6FA1">
      <w:r>
        <w:t>Parsanezhad M.E., Azmoon M., Alborzi S. A randomized, controlled clinical trial comparing the effects of aromatase inhibitor (letrozole) and gonadotropin-releasing hormone agonist (triptorelin) on uterine leiomyoma volume and horm</w:t>
      </w:r>
      <w:r>
        <w:t>onal status // Fertil Steril. - 2010. -Vol. 93, N l.-P. 192-198.</w:t>
      </w:r>
    </w:p>
    <w:p w:rsidR="00000000" w:rsidRDefault="00EA6FA1">
      <w:r>
        <w:t>Parker WH. Etiology, symptomatology, and diagnosis of uterine myomas.// Fertil Steril. 2007- 87:725-736.</w:t>
      </w:r>
    </w:p>
    <w:p w:rsidR="00000000" w:rsidRDefault="00EA6FA1">
      <w:r>
        <w:t>Palomba S., Orio F., Jr., Russo et al. Antiproliferative and proapoptotic effects of r</w:t>
      </w:r>
      <w:r>
        <w:t>aloxifene on uterine leiomyomas in postmenopausal women //Fertil Steril. - 2005. - Vol. 84, N. l.-P. 154-161.</w:t>
      </w:r>
    </w:p>
    <w:p w:rsidR="00000000" w:rsidRDefault="00EA6FA1">
      <w:r>
        <w:t xml:space="preserve">Premkumar A., Venzon D.J., Avila N. et al. Gynecologic and hormonal effects of raloxifene in premenopausal women // Fertil Steril. - 2007. - Vol. </w:t>
      </w:r>
      <w:r>
        <w:t>88- N 6. - P 1637 - 1644.</w:t>
      </w:r>
    </w:p>
    <w:p w:rsidR="00000000" w:rsidRDefault="00EA6FA1">
      <w:r>
        <w:t>Pron G, Mocarski E, Bennett J, et al. Pregnancy after uterine artery embolization for leiomyomata: the Ontario multicenter trial.//Obstet Gynecol. 2005-105:67-76.</w:t>
      </w:r>
    </w:p>
    <w:p w:rsidR="00000000" w:rsidRDefault="00EA6FA1">
      <w:r>
        <w:t xml:space="preserve">Qidwai GI, Caughey AB, Jacoby AF. Obstetric outcomes in women with </w:t>
      </w:r>
      <w:r>
        <w:t>sonographically identified uterine leiomyomata.// Obstet Gynecol. 2006-107:376-382.</w:t>
      </w:r>
    </w:p>
    <w:p w:rsidR="00000000" w:rsidRDefault="00EA6FA1">
      <w:r>
        <w:t>Radosa M.P., Winzer H. et al. Laparoscopic myomectomy in peri- and post-menopausal women is safe, efficacious and associated with long-term patient satisfaction // Eur J Ob</w:t>
      </w:r>
      <w:r>
        <w:t>stet Gynecol Reprod Biol. - 2012. - Vol.l62-N 2. - P. 192 - 196.</w:t>
      </w:r>
    </w:p>
    <w:p w:rsidR="00000000" w:rsidRDefault="00EA6FA1">
      <w:r>
        <w:t>Rein M.S. Advances in uterine leiomyoma research: the progesterone hypothesis.// Environ Health Perspect. - 2000. -108(suppl 5):791-793.</w:t>
      </w:r>
    </w:p>
    <w:p w:rsidR="00000000" w:rsidRDefault="00EA6FA1">
      <w:r>
        <w:t>Roger rio Bonassi Machado, Isadora Matias de Souza, Amanda Beltrame, Carine Rejane Bernardes, Mariana Spagnuolo Morimoto, and Narayana Santana The levonorgestrel-releasing intrauterine system: its effect on the number of hysterectomies performed in perimen</w:t>
      </w:r>
      <w:r>
        <w:t>opausal women with uterine fibroids.// Gynecol Endocrinol - 2013-29(5) -P.492-4195.</w:t>
      </w:r>
    </w:p>
    <w:p w:rsidR="00000000" w:rsidRDefault="00EA6FA1">
      <w:r>
        <w:t>S. Islam, O. Protic, S. R. Giannubilo, P.Toti, A. Luigi Tranquilli, F. Petraglia, M. Castellucci, P. CiarmelaUterine leiomyoma: available medical treatments and new possibl</w:t>
      </w:r>
      <w:r>
        <w:t>e therapeutic options.//J Clin Endocrinol Metab, 2013- 98(3). -P.921-934.</w:t>
      </w:r>
    </w:p>
    <w:p w:rsidR="00000000" w:rsidRDefault="00EA6FA1">
      <w:r>
        <w:t>Sato F., Miyake H., Nishi M., Mori M., Kudo R. Early normal menstrual cycle pattern and the development of uterine leiomyomas.// J. Womens Health Gend Based Med. -2009-9:299-302.</w:t>
      </w:r>
    </w:p>
    <w:p w:rsidR="00000000" w:rsidRDefault="00EA6FA1">
      <w:r>
        <w:t>Sab</w:t>
      </w:r>
      <w:r>
        <w:t>ry M, Al-HendyA., Schwartz L.B. et al. Innovative oral treatments of uterine leiomyoma // Obstetrics and Gynecology International Volume. - 2012:943635. doi: 10.1155/2012/943635.</w:t>
      </w:r>
    </w:p>
    <w:p w:rsidR="00000000" w:rsidRDefault="00EA6FA1">
      <w:r>
        <w:t>Segars JH et al. Proceedings from the Third National Institutes of Health Int</w:t>
      </w:r>
      <w:r>
        <w:t>ernational Congress on Advances in Uterine Leiomyoma Research: comprehensive review, conference summary and future recommendations.// Hum Reprod Update. 2014</w:t>
      </w:r>
    </w:p>
    <w:p w:rsidR="00000000" w:rsidRDefault="00EA6FA1">
      <w:r>
        <w:t>Seki H, Takizawa Y, Sodemoto T. Epidural analgesia for painful myomas refractory to medical therap</w:t>
      </w:r>
      <w:r>
        <w:t>y during pregnancy.// Int J Gynaecol Obstet. 2003-83-P.303-304.</w:t>
      </w:r>
    </w:p>
    <w:p w:rsidR="00000000" w:rsidRDefault="00EA6FA1">
      <w:r>
        <w:t>Schwartz S.M., Voigt L., Tickman E. et al. Familial aggregation of uterine leiomyomata // Am. J. Epidemiol. - 2000. - P. 151-10.</w:t>
      </w:r>
    </w:p>
    <w:p w:rsidR="00000000" w:rsidRDefault="00EA6FA1">
      <w:r>
        <w:t>Smith C, O'Malley BW. Coregulator functions: a key to understan</w:t>
      </w:r>
      <w:r>
        <w:t>ding tissue specificity of selective receptor modulators. Endocr Rev -2004- 25-P.45-71.</w:t>
      </w:r>
    </w:p>
    <w:p w:rsidR="00000000" w:rsidRDefault="00EA6FA1">
      <w:r>
        <w:t>Spitz AM. Clinical utility of progesterone receptor modulators and their effect on the endometrium. //Curr Opin Obtet Gynecol- 2009. - 21-P.318-324.</w:t>
      </w:r>
    </w:p>
    <w:p w:rsidR="00000000" w:rsidRDefault="00EA6FA1">
      <w:r>
        <w:t>Somigliana E. et al</w:t>
      </w:r>
      <w:r>
        <w:t>. Fibroids and female reproduction: a critical analysis of the evidence.//Human Reproduction- 2007. -Vol.l3-No.5-P.465-76.</w:t>
      </w:r>
    </w:p>
    <w:p w:rsidR="00000000" w:rsidRDefault="00EA6FA1">
      <w:r>
        <w:t xml:space="preserve">Song H, Lu D, Navaratnam K, Shi G. Aromatase inhibitors for uterine fibroids// Cochrane Database Syst Rev. 2013 Oct 23. 10:CD009505. </w:t>
      </w:r>
      <w:r>
        <w:t>doi: 10.1002/14651858.CD009505.pub2. (источник pubmed)</w:t>
      </w:r>
    </w:p>
    <w:p w:rsidR="00000000" w:rsidRDefault="00EA6FA1">
      <w:r>
        <w:t>Soysal S, Soysal ME. The efficacy of levonorgestrel-releasing intrauterine device in selected cases of myoma-related menorrhagia: a prospective controlled trial.// Gynecol Obstet Invest. - 2005.-59-P.2</w:t>
      </w:r>
      <w:r>
        <w:t>9 -35.</w:t>
      </w:r>
    </w:p>
    <w:p w:rsidR="00000000" w:rsidRDefault="00EA6FA1">
      <w:r>
        <w:t>Society of Interventional Radiology National Guideline Clearinghouse -2009.</w:t>
      </w:r>
    </w:p>
    <w:p w:rsidR="00000000" w:rsidRDefault="00EA6FA1">
      <w:r>
        <w:t>Spitz IM. Clinical utility of progesterone receptor modulators and their effect on the endometrium. //Curr Opin Obstet Gynecol 2009-21-P.318-24.</w:t>
      </w:r>
    </w:p>
    <w:p w:rsidR="00000000" w:rsidRDefault="00EA6FA1">
      <w:r>
        <w:t>Surrey E.S. Impact of intram</w:t>
      </w:r>
      <w:r>
        <w:t>ural leiomyomata on in-vitro fertilisation-embryo transfer cycle outcome // Curr. Opin. Obstet. Gynecol. -2003. - 15-P.239-242.</w:t>
      </w:r>
    </w:p>
    <w:p w:rsidR="00000000" w:rsidRDefault="00EA6FA1">
      <w:r>
        <w:t>Taioli E., Garte S.J., Trachman J., Garbers S., Sepkovic D.W., Osborne M.P., et al. Ethnic differences in estrogen metabolism in</w:t>
      </w:r>
      <w:r>
        <w:t xml:space="preserve"> healthy women [correspondence].// J. Natl. Cancer. Inst. -1996.-88-P.617.</w:t>
      </w:r>
    </w:p>
    <w:p w:rsidR="00000000" w:rsidRDefault="00EA6FA1">
      <w:r>
        <w:t>Tavassoli F.A., Devilee P. World Health Organisation Classification of Tumors. Pathology and Genetics of Tumours of the Breast and Female Genital Organs. IARC Press: Lyon 2003.</w:t>
      </w:r>
    </w:p>
    <w:p w:rsidR="00000000" w:rsidRDefault="00EA6FA1">
      <w:r>
        <w:t>Tula</w:t>
      </w:r>
      <w:r>
        <w:t>ndi T. Reproductive issues in women with uterine leiomyomas. UpToDate 2013.</w:t>
      </w:r>
    </w:p>
    <w:p w:rsidR="00000000" w:rsidRDefault="00EA6FA1">
      <w:r>
        <w:t>Vollenhoven BJ, Lawrence AS, Healy DL. Uterine fibroids. - 1997- 97-P.285-98</w:t>
      </w:r>
    </w:p>
    <w:p w:rsidR="00000000" w:rsidRDefault="00EA6FA1">
      <w:r>
        <w:t>Vergani P, Locatelli A, Ghidini A, et al. Large uterine leiomyomata and risk of cesarean delivery. //Ob</w:t>
      </w:r>
      <w:r>
        <w:t>stet Gynecol.-2007. - 109.- P.410-414.</w:t>
      </w:r>
    </w:p>
    <w:p w:rsidR="00000000" w:rsidRDefault="00EA6FA1">
      <w:r>
        <w:t>Walker WJ, McDowell SJ. Pregnancy after uterine artery embolization for leiomyomata: a series of 56 completed pregnancies. //Am J Obstet Gynecol. 2006.-195.-P.1266-1271.</w:t>
      </w:r>
    </w:p>
    <w:p w:rsidR="00000000" w:rsidRDefault="00EA6FA1">
      <w:r>
        <w:t>Williams A., Giant M. PRM-Associated Endometria</w:t>
      </w:r>
      <w:r>
        <w:t>l Changes (PAEC). ESMYA® (ulipristal acetate). Pathologist's guide. Medical Information Service Preglem S.A. Geneva. Switzerland. 2012.</w:t>
      </w:r>
    </w:p>
    <w:p w:rsidR="00000000" w:rsidRDefault="00EA6FA1">
      <w:r>
        <w:t>Wise LA, Palmer JR, Harlow BL, et al. Reproductive factors, hormonal contraception, and risk of uterine leiomyomata in A</w:t>
      </w:r>
      <w:r>
        <w:t>frican-American women: a prospective study. // Am J Epidemiol. -2004. - 159.-P.113-16.</w:t>
      </w:r>
    </w:p>
    <w:p w:rsidR="00000000" w:rsidRDefault="00EA6FA1">
      <w:r>
        <w:t>Xu Q, Qiu L, Zhu L, Luo L, Xu C. Levonorgestrel inhibits proliferation and induces apoptosis in uterine leiomyoma cells. Contraception. - 2010.-82.-P.301-308.</w:t>
      </w:r>
    </w:p>
    <w:p w:rsidR="00000000" w:rsidRDefault="00EA6FA1">
      <w:r>
        <w:t>Yoshida S.</w:t>
      </w:r>
      <w:r>
        <w:t>, Ohara N., Xu Q. et al. Cell-type specific actions of progesterone receptor modulators in the regulation of uterine leiomyoma growth // Semin Reprod Med.- 2010-Vol.28.-N3.- P.260-273.</w:t>
      </w:r>
    </w:p>
    <w:p w:rsidR="00000000" w:rsidRDefault="00EA6FA1">
      <w:r>
        <w:t>Zaraq Khan, Elizabeth A., Stewart. Benign Uterine Diseases. Yen &amp; Jaffe</w:t>
      </w:r>
      <w:r>
        <w:t>'s Reproductive Endocrinology (Seventh Edition).-2014. - P.586-603.</w:t>
      </w:r>
    </w:p>
    <w:p w:rsidR="00EA6FA1" w:rsidRDefault="00EA6FA1"/>
    <w:sectPr w:rsidR="00EA6FA1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9C"/>
    <w:rsid w:val="006C659C"/>
    <w:rsid w:val="00E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91967.3711" TargetMode="Externa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34" Type="http://schemas.openxmlformats.org/officeDocument/2006/relationships/image" Target="media/image20.emf"/><Relationship Id="rId7" Type="http://schemas.openxmlformats.org/officeDocument/2006/relationships/hyperlink" Target="garantF1://57311597.0" TargetMode="External"/><Relationship Id="rId12" Type="http://schemas.openxmlformats.org/officeDocument/2006/relationships/hyperlink" Target="garantF1://12091967.376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hyperlink" Target="garantF1://12091967.76" TargetMode="External"/><Relationship Id="rId11" Type="http://schemas.openxmlformats.org/officeDocument/2006/relationships/hyperlink" Target="garantF1://12091967.374" TargetMode="Externa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theme" Target="theme/theme1.xml"/><Relationship Id="rId10" Type="http://schemas.openxmlformats.org/officeDocument/2006/relationships/hyperlink" Target="garantF1://12091967.373" TargetMode="External"/><Relationship Id="rId19" Type="http://schemas.openxmlformats.org/officeDocument/2006/relationships/image" Target="media/image5.emf"/><Relationship Id="rId31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hyperlink" Target="garantF1://72036974.3" TargetMode="External"/><Relationship Id="rId14" Type="http://schemas.openxmlformats.org/officeDocument/2006/relationships/hyperlink" Target="garantF1://72036974.2" TargetMode="Externa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fontTable" Target="fontTable.xml"/><Relationship Id="rId8" Type="http://schemas.openxmlformats.org/officeDocument/2006/relationships/hyperlink" Target="garantF1://72036974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32015</Words>
  <Characters>182490</Characters>
  <Application>Microsoft Office Word</Application>
  <DocSecurity>0</DocSecurity>
  <Lines>1520</Lines>
  <Paragraphs>428</Paragraphs>
  <ScaleCrop>false</ScaleCrop>
  <Company>НПП "Гарант-Сервис"</Company>
  <LinksUpToDate>false</LinksUpToDate>
  <CharactersWithSpaces>214077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2019-07-02T11:00:00Z</dcterms:created>
  <dcterms:modified xsi:type="dcterms:W3CDTF">2019-07-02T11:00:00Z</dcterms:modified>
</cp:coreProperties>
</file>